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587AD" w14:textId="6BF3ABB7" w:rsidR="0019192D" w:rsidRDefault="00F967B5" w:rsidP="0019192D">
      <w:r>
        <w:rPr>
          <w:noProof/>
        </w:rPr>
        <w:drawing>
          <wp:inline distT="0" distB="0" distL="0" distR="0" wp14:anchorId="6D6123ED" wp14:editId="17295F60">
            <wp:extent cx="2957070" cy="810000"/>
            <wp:effectExtent l="0" t="0" r="0" b="9525"/>
            <wp:docPr id="17353746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7070" cy="810000"/>
                    </a:xfrm>
                    <a:prstGeom prst="rect">
                      <a:avLst/>
                    </a:prstGeom>
                    <a:noFill/>
                    <a:ln>
                      <a:noFill/>
                    </a:ln>
                  </pic:spPr>
                </pic:pic>
              </a:graphicData>
            </a:graphic>
          </wp:inline>
        </w:drawing>
      </w:r>
    </w:p>
    <w:p w14:paraId="0632B3CB" w14:textId="77777777" w:rsidR="009C450E" w:rsidRDefault="009C450E" w:rsidP="0019192D"/>
    <w:p w14:paraId="62283236" w14:textId="644C4B4F" w:rsidR="0019192D" w:rsidRPr="00A314A1" w:rsidRDefault="00C07A4F" w:rsidP="0019192D">
      <w:pPr>
        <w:rPr>
          <w:lang w:val="de-DE"/>
        </w:rPr>
      </w:pPr>
      <w:r>
        <w:rPr>
          <w:lang w:val="de-DE"/>
        </w:rPr>
        <w:t>202</w:t>
      </w:r>
      <w:r w:rsidR="00EC4A5B">
        <w:rPr>
          <w:lang w:val="de-DE"/>
        </w:rPr>
        <w:t>x</w:t>
      </w:r>
      <w:r w:rsidR="003C7924">
        <w:rPr>
          <w:lang w:val="de-DE"/>
        </w:rPr>
        <w:t>-</w:t>
      </w:r>
      <w:r>
        <w:rPr>
          <w:lang w:val="de-DE"/>
        </w:rPr>
        <w:t>0.</w:t>
      </w:r>
      <w:r w:rsidR="00EC4A5B">
        <w:rPr>
          <w:lang w:val="de-DE"/>
        </w:rPr>
        <w:t>xxx</w:t>
      </w:r>
      <w:r>
        <w:rPr>
          <w:lang w:val="de-DE"/>
        </w:rPr>
        <w:t>.</w:t>
      </w:r>
      <w:r w:rsidR="00EC4A5B">
        <w:rPr>
          <w:lang w:val="de-DE"/>
        </w:rPr>
        <w:t>xxx</w:t>
      </w:r>
      <w:r>
        <w:rPr>
          <w:lang w:val="de-DE"/>
        </w:rPr>
        <w:t xml:space="preserve"> (BMI/Förderungswesen)</w:t>
      </w:r>
    </w:p>
    <w:p w14:paraId="3B1B2CAE" w14:textId="77777777" w:rsidR="009C450E" w:rsidRPr="00A314A1" w:rsidRDefault="009C450E" w:rsidP="0019192D">
      <w:pPr>
        <w:rPr>
          <w:lang w:val="de-DE"/>
        </w:rPr>
      </w:pPr>
    </w:p>
    <w:p w14:paraId="1C8DEF6C" w14:textId="77777777" w:rsidR="009C450E" w:rsidRPr="00A314A1" w:rsidRDefault="009C450E" w:rsidP="0019192D">
      <w:pPr>
        <w:rPr>
          <w:lang w:val="de-DE"/>
        </w:rPr>
      </w:pPr>
    </w:p>
    <w:p w14:paraId="0C26BE68" w14:textId="77777777" w:rsidR="009C450E" w:rsidRPr="00A314A1" w:rsidRDefault="009C450E" w:rsidP="0019192D">
      <w:pPr>
        <w:rPr>
          <w:lang w:val="de-DE"/>
        </w:rPr>
      </w:pPr>
    </w:p>
    <w:p w14:paraId="456349CA" w14:textId="77777777" w:rsidR="003D6ACA" w:rsidRPr="002A425F" w:rsidRDefault="009C450E" w:rsidP="002A425F">
      <w:pPr>
        <w:jc w:val="center"/>
        <w:rPr>
          <w:b/>
          <w:sz w:val="48"/>
        </w:rPr>
      </w:pPr>
      <w:r w:rsidRPr="002A425F">
        <w:rPr>
          <w:b/>
          <w:sz w:val="48"/>
        </w:rPr>
        <w:t>F</w:t>
      </w:r>
      <w:r w:rsidR="002A425F">
        <w:rPr>
          <w:b/>
          <w:sz w:val="48"/>
        </w:rPr>
        <w:t xml:space="preserve"> </w:t>
      </w:r>
      <w:r w:rsidRPr="002A425F">
        <w:rPr>
          <w:b/>
          <w:sz w:val="48"/>
        </w:rPr>
        <w:t>ö</w:t>
      </w:r>
      <w:r w:rsidR="002A425F">
        <w:rPr>
          <w:b/>
          <w:sz w:val="48"/>
        </w:rPr>
        <w:t xml:space="preserve"> </w:t>
      </w:r>
      <w:r w:rsidRPr="002A425F">
        <w:rPr>
          <w:b/>
          <w:sz w:val="48"/>
        </w:rPr>
        <w:t>r</w:t>
      </w:r>
      <w:r w:rsidR="002A425F">
        <w:rPr>
          <w:b/>
          <w:sz w:val="48"/>
        </w:rPr>
        <w:t xml:space="preserve"> </w:t>
      </w:r>
      <w:r w:rsidRPr="002A425F">
        <w:rPr>
          <w:b/>
          <w:sz w:val="48"/>
        </w:rPr>
        <w:t>d</w:t>
      </w:r>
      <w:r w:rsidR="002A425F">
        <w:rPr>
          <w:b/>
          <w:sz w:val="48"/>
        </w:rPr>
        <w:t xml:space="preserve"> </w:t>
      </w:r>
      <w:r w:rsidRPr="002A425F">
        <w:rPr>
          <w:b/>
          <w:sz w:val="48"/>
        </w:rPr>
        <w:t>e</w:t>
      </w:r>
      <w:r w:rsidR="002A425F">
        <w:rPr>
          <w:b/>
          <w:sz w:val="48"/>
        </w:rPr>
        <w:t xml:space="preserve"> </w:t>
      </w:r>
      <w:r w:rsidRPr="002A425F">
        <w:rPr>
          <w:b/>
          <w:sz w:val="48"/>
        </w:rPr>
        <w:t>r</w:t>
      </w:r>
      <w:r w:rsidR="002A425F">
        <w:rPr>
          <w:b/>
          <w:sz w:val="48"/>
        </w:rPr>
        <w:t xml:space="preserve"> </w:t>
      </w:r>
      <w:r w:rsidRPr="002A425F">
        <w:rPr>
          <w:b/>
          <w:sz w:val="48"/>
        </w:rPr>
        <w:t>u</w:t>
      </w:r>
      <w:r w:rsidR="002A425F">
        <w:rPr>
          <w:b/>
          <w:sz w:val="48"/>
        </w:rPr>
        <w:t xml:space="preserve"> </w:t>
      </w:r>
      <w:r w:rsidRPr="002A425F">
        <w:rPr>
          <w:b/>
          <w:sz w:val="48"/>
        </w:rPr>
        <w:t>n</w:t>
      </w:r>
      <w:r w:rsidR="002A425F">
        <w:rPr>
          <w:b/>
          <w:sz w:val="48"/>
        </w:rPr>
        <w:t xml:space="preserve"> </w:t>
      </w:r>
      <w:r w:rsidRPr="002A425F">
        <w:rPr>
          <w:b/>
          <w:sz w:val="48"/>
        </w:rPr>
        <w:t>g</w:t>
      </w:r>
      <w:r w:rsidR="002A425F">
        <w:rPr>
          <w:b/>
          <w:sz w:val="48"/>
        </w:rPr>
        <w:t xml:space="preserve"> </w:t>
      </w:r>
      <w:r w:rsidRPr="002A425F">
        <w:rPr>
          <w:b/>
          <w:sz w:val="48"/>
        </w:rPr>
        <w:t>s</w:t>
      </w:r>
      <w:r w:rsidR="002A425F">
        <w:rPr>
          <w:b/>
          <w:sz w:val="48"/>
        </w:rPr>
        <w:t xml:space="preserve"> </w:t>
      </w:r>
      <w:r w:rsidRPr="002A425F">
        <w:rPr>
          <w:b/>
          <w:sz w:val="48"/>
        </w:rPr>
        <w:t>v</w:t>
      </w:r>
      <w:r w:rsidR="002A425F">
        <w:rPr>
          <w:b/>
          <w:sz w:val="48"/>
        </w:rPr>
        <w:t xml:space="preserve"> </w:t>
      </w:r>
      <w:r w:rsidRPr="002A425F">
        <w:rPr>
          <w:b/>
          <w:sz w:val="48"/>
        </w:rPr>
        <w:t>e</w:t>
      </w:r>
      <w:r w:rsidR="002A425F">
        <w:rPr>
          <w:b/>
          <w:sz w:val="48"/>
        </w:rPr>
        <w:t xml:space="preserve"> </w:t>
      </w:r>
      <w:r w:rsidRPr="002A425F">
        <w:rPr>
          <w:b/>
          <w:sz w:val="48"/>
        </w:rPr>
        <w:t>r</w:t>
      </w:r>
      <w:r w:rsidR="002A425F">
        <w:rPr>
          <w:b/>
          <w:sz w:val="48"/>
        </w:rPr>
        <w:t xml:space="preserve"> </w:t>
      </w:r>
      <w:r w:rsidRPr="002A425F">
        <w:rPr>
          <w:b/>
          <w:sz w:val="48"/>
        </w:rPr>
        <w:t>t</w:t>
      </w:r>
      <w:r w:rsidR="002A425F">
        <w:rPr>
          <w:b/>
          <w:sz w:val="48"/>
        </w:rPr>
        <w:t xml:space="preserve"> </w:t>
      </w:r>
      <w:r w:rsidRPr="002A425F">
        <w:rPr>
          <w:b/>
          <w:sz w:val="48"/>
        </w:rPr>
        <w:t>r</w:t>
      </w:r>
      <w:r w:rsidR="002A425F">
        <w:rPr>
          <w:b/>
          <w:sz w:val="48"/>
        </w:rPr>
        <w:t xml:space="preserve"> </w:t>
      </w:r>
      <w:r w:rsidRPr="002A425F">
        <w:rPr>
          <w:b/>
          <w:sz w:val="48"/>
        </w:rPr>
        <w:t>a</w:t>
      </w:r>
      <w:r w:rsidR="002A425F">
        <w:rPr>
          <w:b/>
          <w:sz w:val="48"/>
        </w:rPr>
        <w:t xml:space="preserve"> </w:t>
      </w:r>
      <w:r w:rsidRPr="002A425F">
        <w:rPr>
          <w:b/>
          <w:sz w:val="48"/>
        </w:rPr>
        <w:t>g</w:t>
      </w:r>
    </w:p>
    <w:p w14:paraId="0D129218" w14:textId="77777777" w:rsidR="009C450E" w:rsidRDefault="009C450E" w:rsidP="002A425F">
      <w:pPr>
        <w:jc w:val="center"/>
      </w:pPr>
    </w:p>
    <w:p w14:paraId="1C7B4FAE" w14:textId="77777777" w:rsidR="00C54E0C" w:rsidRDefault="00C54E0C" w:rsidP="002A425F">
      <w:pPr>
        <w:jc w:val="center"/>
      </w:pPr>
    </w:p>
    <w:p w14:paraId="41AC7916" w14:textId="77777777" w:rsidR="009C450E" w:rsidRPr="002A425F" w:rsidRDefault="009C450E" w:rsidP="002A425F">
      <w:pPr>
        <w:jc w:val="center"/>
        <w:rPr>
          <w:sz w:val="32"/>
        </w:rPr>
      </w:pPr>
      <w:r w:rsidRPr="002A425F">
        <w:rPr>
          <w:sz w:val="32"/>
        </w:rPr>
        <w:t>abgeschlossen zwischen der</w:t>
      </w:r>
    </w:p>
    <w:p w14:paraId="10AE27A6" w14:textId="77777777" w:rsidR="009C450E" w:rsidRDefault="009C450E" w:rsidP="002A425F">
      <w:pPr>
        <w:jc w:val="center"/>
      </w:pPr>
    </w:p>
    <w:p w14:paraId="0433B8F1" w14:textId="77777777" w:rsidR="009C450E" w:rsidRDefault="009C450E" w:rsidP="002A425F">
      <w:pPr>
        <w:jc w:val="center"/>
      </w:pPr>
    </w:p>
    <w:p w14:paraId="4F4A9A6A" w14:textId="77777777" w:rsidR="009C450E" w:rsidRDefault="009C450E" w:rsidP="002A425F">
      <w:pPr>
        <w:jc w:val="center"/>
      </w:pPr>
    </w:p>
    <w:p w14:paraId="7C12BC6E" w14:textId="77777777" w:rsidR="009C450E" w:rsidRPr="002A425F" w:rsidRDefault="009C450E" w:rsidP="002A425F">
      <w:pPr>
        <w:jc w:val="center"/>
        <w:rPr>
          <w:sz w:val="32"/>
        </w:rPr>
      </w:pPr>
      <w:r w:rsidRPr="002A425F">
        <w:rPr>
          <w:sz w:val="32"/>
        </w:rPr>
        <w:t>Republik Österreich</w:t>
      </w:r>
    </w:p>
    <w:p w14:paraId="75D3C5B0" w14:textId="77777777" w:rsidR="009C450E" w:rsidRPr="002A425F" w:rsidRDefault="009C450E" w:rsidP="002A425F">
      <w:pPr>
        <w:jc w:val="center"/>
        <w:rPr>
          <w:sz w:val="32"/>
        </w:rPr>
      </w:pPr>
      <w:r w:rsidRPr="002A425F">
        <w:rPr>
          <w:sz w:val="32"/>
        </w:rPr>
        <w:t>vertreten durch de</w:t>
      </w:r>
      <w:r w:rsidR="008660F0">
        <w:rPr>
          <w:sz w:val="32"/>
        </w:rPr>
        <w:t>n</w:t>
      </w:r>
      <w:r w:rsidRPr="002A425F">
        <w:rPr>
          <w:sz w:val="32"/>
        </w:rPr>
        <w:t xml:space="preserve"> Bundesminister für Inneres</w:t>
      </w:r>
    </w:p>
    <w:p w14:paraId="5853E959" w14:textId="77777777" w:rsidR="009C450E" w:rsidRDefault="009C450E" w:rsidP="002A425F">
      <w:pPr>
        <w:jc w:val="center"/>
      </w:pPr>
    </w:p>
    <w:p w14:paraId="262BD147" w14:textId="77777777" w:rsidR="009C450E" w:rsidRDefault="009C450E" w:rsidP="002A425F">
      <w:pPr>
        <w:jc w:val="center"/>
      </w:pPr>
    </w:p>
    <w:p w14:paraId="7A085161" w14:textId="77777777" w:rsidR="009C450E" w:rsidRPr="002A425F" w:rsidRDefault="009C450E" w:rsidP="002A425F">
      <w:pPr>
        <w:jc w:val="center"/>
        <w:rPr>
          <w:sz w:val="32"/>
        </w:rPr>
      </w:pPr>
      <w:r w:rsidRPr="002A425F">
        <w:rPr>
          <w:sz w:val="32"/>
        </w:rPr>
        <w:t xml:space="preserve">und </w:t>
      </w:r>
      <w:r w:rsidRPr="00EC66B2">
        <w:rPr>
          <w:color w:val="auto"/>
          <w:sz w:val="32"/>
        </w:rPr>
        <w:t>der</w:t>
      </w:r>
      <w:r w:rsidR="00B07573" w:rsidRPr="00EC66B2">
        <w:rPr>
          <w:color w:val="auto"/>
          <w:sz w:val="32"/>
        </w:rPr>
        <w:t>/dem</w:t>
      </w:r>
    </w:p>
    <w:p w14:paraId="2C26E61C" w14:textId="77777777" w:rsidR="009C450E" w:rsidRDefault="009C450E" w:rsidP="002A425F">
      <w:pPr>
        <w:jc w:val="center"/>
      </w:pPr>
    </w:p>
    <w:p w14:paraId="6B567AFD" w14:textId="77777777" w:rsidR="009C450E" w:rsidRPr="00EC66B2" w:rsidRDefault="00B07573" w:rsidP="002A425F">
      <w:pPr>
        <w:jc w:val="center"/>
        <w:rPr>
          <w:color w:val="auto"/>
          <w:sz w:val="32"/>
        </w:rPr>
      </w:pPr>
      <w:r w:rsidRPr="00EC66B2">
        <w:rPr>
          <w:color w:val="auto"/>
          <w:sz w:val="32"/>
        </w:rPr>
        <w:t>xxx</w:t>
      </w:r>
    </w:p>
    <w:p w14:paraId="6FB92C4D" w14:textId="77777777" w:rsidR="00F63681" w:rsidRPr="00EC66B2" w:rsidRDefault="00F63681" w:rsidP="002A425F">
      <w:pPr>
        <w:jc w:val="center"/>
        <w:rPr>
          <w:color w:val="auto"/>
          <w:sz w:val="32"/>
        </w:rPr>
      </w:pPr>
      <w:r w:rsidRPr="00EC66B2">
        <w:rPr>
          <w:color w:val="auto"/>
          <w:sz w:val="32"/>
        </w:rPr>
        <w:t xml:space="preserve">vertreten durch </w:t>
      </w:r>
      <w:r w:rsidR="00B07573" w:rsidRPr="00EC66B2">
        <w:rPr>
          <w:color w:val="auto"/>
          <w:sz w:val="32"/>
        </w:rPr>
        <w:t>xxx</w:t>
      </w:r>
    </w:p>
    <w:p w14:paraId="2DE5717F" w14:textId="77777777" w:rsidR="009C450E" w:rsidRDefault="009C450E" w:rsidP="0019192D"/>
    <w:p w14:paraId="563FE1CA" w14:textId="77777777" w:rsidR="00971B1F" w:rsidRDefault="00971B1F">
      <w:pPr>
        <w:spacing w:after="0" w:line="240" w:lineRule="auto"/>
        <w:jc w:val="left"/>
      </w:pPr>
      <w:r>
        <w:br w:type="page"/>
      </w:r>
    </w:p>
    <w:p w14:paraId="6BC5D540" w14:textId="77777777" w:rsidR="008F6246" w:rsidRDefault="00971B1F" w:rsidP="008F6246">
      <w:r>
        <w:lastRenderedPageBreak/>
        <w:t xml:space="preserve">Die Republik </w:t>
      </w:r>
      <w:r w:rsidR="00C469F3">
        <w:t xml:space="preserve">Österreich als </w:t>
      </w:r>
      <w:r w:rsidR="00C469F3" w:rsidRPr="00EC66B2">
        <w:rPr>
          <w:color w:val="auto"/>
        </w:rPr>
        <w:t xml:space="preserve">Förderungsgeber, </w:t>
      </w:r>
      <w:r w:rsidRPr="00EC66B2">
        <w:rPr>
          <w:color w:val="auto"/>
        </w:rPr>
        <w:t xml:space="preserve">vertreten durch </w:t>
      </w:r>
      <w:r w:rsidR="00C61B20">
        <w:rPr>
          <w:color w:val="auto"/>
        </w:rPr>
        <w:t>den</w:t>
      </w:r>
      <w:r w:rsidRPr="00EC66B2">
        <w:rPr>
          <w:color w:val="auto"/>
        </w:rPr>
        <w:t xml:space="preserve"> Bundesminister für Inne</w:t>
      </w:r>
      <w:r w:rsidR="00C469F3" w:rsidRPr="00EC66B2">
        <w:rPr>
          <w:color w:val="auto"/>
        </w:rPr>
        <w:t>res</w:t>
      </w:r>
      <w:r w:rsidR="00184052" w:rsidRPr="00EC66B2">
        <w:rPr>
          <w:color w:val="auto"/>
        </w:rPr>
        <w:t xml:space="preserve"> (101</w:t>
      </w:r>
      <w:r w:rsidR="00B07573" w:rsidRPr="00EC66B2">
        <w:rPr>
          <w:color w:val="auto"/>
        </w:rPr>
        <w:t>0</w:t>
      </w:r>
      <w:r w:rsidR="00184052" w:rsidRPr="00EC66B2">
        <w:rPr>
          <w:color w:val="auto"/>
        </w:rPr>
        <w:t xml:space="preserve"> Wien, </w:t>
      </w:r>
      <w:r w:rsidR="00C469F3" w:rsidRPr="00EC66B2">
        <w:rPr>
          <w:color w:val="auto"/>
        </w:rPr>
        <w:t>Herrengasse 7</w:t>
      </w:r>
      <w:r w:rsidR="00184052" w:rsidRPr="00EC66B2">
        <w:rPr>
          <w:color w:val="auto"/>
        </w:rPr>
        <w:t>)</w:t>
      </w:r>
      <w:r w:rsidR="00C469F3" w:rsidRPr="00EC66B2">
        <w:rPr>
          <w:color w:val="auto"/>
        </w:rPr>
        <w:t xml:space="preserve"> und</w:t>
      </w:r>
      <w:r w:rsidR="00184052" w:rsidRPr="00EC66B2">
        <w:rPr>
          <w:color w:val="auto"/>
        </w:rPr>
        <w:t xml:space="preserve"> </w:t>
      </w:r>
      <w:r w:rsidRPr="00EC66B2">
        <w:rPr>
          <w:color w:val="auto"/>
        </w:rPr>
        <w:t xml:space="preserve">die </w:t>
      </w:r>
      <w:r w:rsidR="00B07573" w:rsidRPr="00EC66B2">
        <w:rPr>
          <w:color w:val="auto"/>
        </w:rPr>
        <w:t>xxx</w:t>
      </w:r>
      <w:r w:rsidR="00184052" w:rsidRPr="00EC66B2">
        <w:rPr>
          <w:color w:val="auto"/>
        </w:rPr>
        <w:t xml:space="preserve"> (</w:t>
      </w:r>
      <w:proofErr w:type="gramStart"/>
      <w:r w:rsidR="00B07573" w:rsidRPr="00EC66B2">
        <w:rPr>
          <w:color w:val="auto"/>
        </w:rPr>
        <w:t>PLZ</w:t>
      </w:r>
      <w:r w:rsidR="00184052" w:rsidRPr="00EC66B2">
        <w:rPr>
          <w:color w:val="auto"/>
        </w:rPr>
        <w:t xml:space="preserve"> </w:t>
      </w:r>
      <w:r w:rsidR="00B07573" w:rsidRPr="00EC66B2">
        <w:rPr>
          <w:color w:val="auto"/>
        </w:rPr>
        <w:t>Ort</w:t>
      </w:r>
      <w:proofErr w:type="gramEnd"/>
      <w:r w:rsidRPr="00EC66B2">
        <w:rPr>
          <w:color w:val="auto"/>
        </w:rPr>
        <w:t xml:space="preserve">, </w:t>
      </w:r>
      <w:r w:rsidR="00B07573" w:rsidRPr="00EC66B2">
        <w:rPr>
          <w:color w:val="auto"/>
        </w:rPr>
        <w:t>Straße</w:t>
      </w:r>
      <w:r w:rsidRPr="00EC66B2">
        <w:rPr>
          <w:color w:val="auto"/>
        </w:rPr>
        <w:t xml:space="preserve"> </w:t>
      </w:r>
      <w:r w:rsidR="00B07573" w:rsidRPr="00EC66B2">
        <w:rPr>
          <w:color w:val="auto"/>
        </w:rPr>
        <w:t>Ordnungsnummer</w:t>
      </w:r>
      <w:r w:rsidR="00184052" w:rsidRPr="00EC66B2">
        <w:rPr>
          <w:color w:val="auto"/>
        </w:rPr>
        <w:t>)</w:t>
      </w:r>
      <w:r w:rsidRPr="00EC66B2">
        <w:rPr>
          <w:color w:val="auto"/>
        </w:rPr>
        <w:t xml:space="preserve"> als Förderungsnehmer</w:t>
      </w:r>
      <w:r w:rsidR="00EA3FA2" w:rsidRPr="00EC66B2">
        <w:rPr>
          <w:color w:val="auto"/>
        </w:rPr>
        <w:t>in</w:t>
      </w:r>
      <w:r w:rsidR="00B22604">
        <w:rPr>
          <w:color w:val="auto"/>
        </w:rPr>
        <w:t>/Förderungsnehmer</w:t>
      </w:r>
      <w:r w:rsidR="00C469F3" w:rsidRPr="00EC66B2">
        <w:rPr>
          <w:color w:val="auto"/>
        </w:rPr>
        <w:t>,</w:t>
      </w:r>
      <w:r w:rsidR="00184052" w:rsidRPr="00EC66B2">
        <w:rPr>
          <w:color w:val="auto"/>
        </w:rPr>
        <w:t xml:space="preserve"> </w:t>
      </w:r>
      <w:r w:rsidR="00B07573" w:rsidRPr="00EC66B2">
        <w:rPr>
          <w:color w:val="auto"/>
        </w:rPr>
        <w:t>vertreten durch xxx</w:t>
      </w:r>
      <w:r w:rsidR="003D67F5" w:rsidRPr="00EC66B2">
        <w:rPr>
          <w:color w:val="auto"/>
        </w:rPr>
        <w:t>,</w:t>
      </w:r>
      <w:r w:rsidR="00184052" w:rsidRPr="00EC66B2">
        <w:rPr>
          <w:color w:val="auto"/>
        </w:rPr>
        <w:t xml:space="preserve"> </w:t>
      </w:r>
      <w:r w:rsidR="003D67F5" w:rsidRPr="00EC66B2">
        <w:rPr>
          <w:color w:val="auto"/>
        </w:rPr>
        <w:t xml:space="preserve">schließen </w:t>
      </w:r>
      <w:r w:rsidR="003D67F5">
        <w:t>hiermit nachstehenden</w:t>
      </w:r>
    </w:p>
    <w:p w14:paraId="1F92F469" w14:textId="77777777" w:rsidR="003002DA" w:rsidRDefault="003002DA" w:rsidP="008F6246"/>
    <w:p w14:paraId="39F034CF" w14:textId="0209BFAA" w:rsidR="00833893" w:rsidRDefault="003D67F5" w:rsidP="00072CD3">
      <w:pPr>
        <w:jc w:val="center"/>
      </w:pPr>
      <w:r w:rsidRPr="00BA69C1">
        <w:rPr>
          <w:b/>
          <w:sz w:val="44"/>
        </w:rPr>
        <w:t>F</w:t>
      </w:r>
      <w:r w:rsidR="003002DA" w:rsidRPr="00BA69C1">
        <w:rPr>
          <w:b/>
          <w:sz w:val="44"/>
        </w:rPr>
        <w:t xml:space="preserve"> </w:t>
      </w:r>
      <w:r w:rsidRPr="00BA69C1">
        <w:rPr>
          <w:b/>
          <w:sz w:val="44"/>
        </w:rPr>
        <w:t>ö</w:t>
      </w:r>
      <w:r w:rsidR="003002DA" w:rsidRPr="00BA69C1">
        <w:rPr>
          <w:b/>
          <w:sz w:val="44"/>
        </w:rPr>
        <w:t xml:space="preserve"> </w:t>
      </w:r>
      <w:r w:rsidRPr="00BA69C1">
        <w:rPr>
          <w:b/>
          <w:sz w:val="44"/>
        </w:rPr>
        <w:t>r</w:t>
      </w:r>
      <w:r w:rsidR="003002DA" w:rsidRPr="00BA69C1">
        <w:rPr>
          <w:b/>
          <w:sz w:val="44"/>
        </w:rPr>
        <w:t xml:space="preserve"> </w:t>
      </w:r>
      <w:r w:rsidRPr="00BA69C1">
        <w:rPr>
          <w:b/>
          <w:sz w:val="44"/>
        </w:rPr>
        <w:t>d</w:t>
      </w:r>
      <w:r w:rsidR="003002DA" w:rsidRPr="00BA69C1">
        <w:rPr>
          <w:b/>
          <w:sz w:val="44"/>
        </w:rPr>
        <w:t xml:space="preserve"> </w:t>
      </w:r>
      <w:r w:rsidRPr="00BA69C1">
        <w:rPr>
          <w:b/>
          <w:sz w:val="44"/>
        </w:rPr>
        <w:t>e</w:t>
      </w:r>
      <w:r w:rsidR="003002DA" w:rsidRPr="00BA69C1">
        <w:rPr>
          <w:b/>
          <w:sz w:val="44"/>
        </w:rPr>
        <w:t xml:space="preserve"> </w:t>
      </w:r>
      <w:r w:rsidRPr="00BA69C1">
        <w:rPr>
          <w:b/>
          <w:sz w:val="44"/>
        </w:rPr>
        <w:t>r</w:t>
      </w:r>
      <w:r w:rsidR="003002DA" w:rsidRPr="00BA69C1">
        <w:rPr>
          <w:b/>
          <w:sz w:val="44"/>
        </w:rPr>
        <w:t xml:space="preserve"> </w:t>
      </w:r>
      <w:r w:rsidRPr="00BA69C1">
        <w:rPr>
          <w:b/>
          <w:sz w:val="44"/>
        </w:rPr>
        <w:t>u</w:t>
      </w:r>
      <w:r w:rsidR="003002DA" w:rsidRPr="00BA69C1">
        <w:rPr>
          <w:b/>
          <w:sz w:val="44"/>
        </w:rPr>
        <w:t xml:space="preserve"> </w:t>
      </w:r>
      <w:r w:rsidRPr="00BA69C1">
        <w:rPr>
          <w:b/>
          <w:sz w:val="44"/>
        </w:rPr>
        <w:t>n</w:t>
      </w:r>
      <w:r w:rsidR="003002DA" w:rsidRPr="00BA69C1">
        <w:rPr>
          <w:b/>
          <w:sz w:val="44"/>
        </w:rPr>
        <w:t xml:space="preserve"> </w:t>
      </w:r>
      <w:r w:rsidRPr="00BA69C1">
        <w:rPr>
          <w:b/>
          <w:sz w:val="44"/>
        </w:rPr>
        <w:t>g</w:t>
      </w:r>
      <w:r w:rsidR="003002DA" w:rsidRPr="00BA69C1">
        <w:rPr>
          <w:b/>
          <w:sz w:val="44"/>
        </w:rPr>
        <w:t xml:space="preserve"> </w:t>
      </w:r>
      <w:r w:rsidRPr="00BA69C1">
        <w:rPr>
          <w:b/>
          <w:sz w:val="44"/>
        </w:rPr>
        <w:t>s</w:t>
      </w:r>
      <w:r w:rsidR="003002DA" w:rsidRPr="00BA69C1">
        <w:rPr>
          <w:b/>
          <w:sz w:val="44"/>
        </w:rPr>
        <w:t xml:space="preserve"> </w:t>
      </w:r>
      <w:r w:rsidRPr="00BA69C1">
        <w:rPr>
          <w:b/>
          <w:sz w:val="44"/>
        </w:rPr>
        <w:t>v</w:t>
      </w:r>
      <w:r w:rsidR="003002DA" w:rsidRPr="00BA69C1">
        <w:rPr>
          <w:b/>
          <w:sz w:val="44"/>
        </w:rPr>
        <w:t xml:space="preserve"> </w:t>
      </w:r>
      <w:r w:rsidRPr="00BA69C1">
        <w:rPr>
          <w:b/>
          <w:sz w:val="44"/>
        </w:rPr>
        <w:t>e</w:t>
      </w:r>
      <w:r w:rsidR="003002DA" w:rsidRPr="00BA69C1">
        <w:rPr>
          <w:b/>
          <w:sz w:val="44"/>
        </w:rPr>
        <w:t xml:space="preserve"> </w:t>
      </w:r>
      <w:r w:rsidRPr="00BA69C1">
        <w:rPr>
          <w:b/>
          <w:sz w:val="44"/>
        </w:rPr>
        <w:t>r</w:t>
      </w:r>
      <w:r w:rsidR="003002DA" w:rsidRPr="00BA69C1">
        <w:rPr>
          <w:b/>
          <w:sz w:val="44"/>
        </w:rPr>
        <w:t xml:space="preserve"> </w:t>
      </w:r>
      <w:r w:rsidRPr="00BA69C1">
        <w:rPr>
          <w:b/>
          <w:sz w:val="44"/>
        </w:rPr>
        <w:t>t</w:t>
      </w:r>
      <w:r w:rsidR="003002DA" w:rsidRPr="00BA69C1">
        <w:rPr>
          <w:b/>
          <w:sz w:val="44"/>
        </w:rPr>
        <w:t xml:space="preserve"> </w:t>
      </w:r>
      <w:r w:rsidRPr="00BA69C1">
        <w:rPr>
          <w:b/>
          <w:sz w:val="44"/>
        </w:rPr>
        <w:t>r</w:t>
      </w:r>
      <w:r w:rsidR="003002DA" w:rsidRPr="00BA69C1">
        <w:rPr>
          <w:b/>
          <w:sz w:val="44"/>
        </w:rPr>
        <w:t xml:space="preserve"> </w:t>
      </w:r>
      <w:r w:rsidRPr="00BA69C1">
        <w:rPr>
          <w:b/>
          <w:sz w:val="44"/>
        </w:rPr>
        <w:t>a</w:t>
      </w:r>
      <w:r w:rsidR="003002DA" w:rsidRPr="00BA69C1">
        <w:rPr>
          <w:b/>
          <w:sz w:val="44"/>
        </w:rPr>
        <w:t xml:space="preserve"> </w:t>
      </w:r>
      <w:r w:rsidRPr="00BA69C1">
        <w:rPr>
          <w:b/>
          <w:sz w:val="44"/>
        </w:rPr>
        <w:t>g</w:t>
      </w:r>
    </w:p>
    <w:p w14:paraId="4F26B3AE" w14:textId="77777777" w:rsidR="004A00DC" w:rsidRPr="00146A4B" w:rsidRDefault="004A00DC" w:rsidP="00072CD3">
      <w:pPr>
        <w:spacing w:before="360"/>
        <w:jc w:val="center"/>
        <w:rPr>
          <w:b/>
          <w:sz w:val="28"/>
          <w:szCs w:val="28"/>
        </w:rPr>
      </w:pPr>
      <w:r w:rsidRPr="00146A4B">
        <w:rPr>
          <w:b/>
          <w:sz w:val="28"/>
          <w:szCs w:val="28"/>
        </w:rPr>
        <w:t>§ 1</w:t>
      </w:r>
    </w:p>
    <w:p w14:paraId="1AC7EE48" w14:textId="77777777" w:rsidR="004A00DC" w:rsidRPr="00D21F60" w:rsidRDefault="004A00DC" w:rsidP="004A00DC">
      <w:pPr>
        <w:jc w:val="center"/>
        <w:rPr>
          <w:sz w:val="28"/>
          <w:szCs w:val="28"/>
          <w:u w:val="single"/>
        </w:rPr>
      </w:pPr>
      <w:r w:rsidRPr="00D21F60">
        <w:rPr>
          <w:b/>
          <w:sz w:val="28"/>
          <w:szCs w:val="28"/>
          <w:u w:val="single"/>
        </w:rPr>
        <w:t>Gewährung der Förderung</w:t>
      </w:r>
    </w:p>
    <w:p w14:paraId="2785EA80" w14:textId="4B0A9926" w:rsidR="004A00DC" w:rsidRDefault="00015F28" w:rsidP="004A00DC">
      <w:r>
        <w:t xml:space="preserve">Nach Maßgabe </w:t>
      </w:r>
      <w:r w:rsidR="004A00DC">
        <w:t>der "Allgemeinen Rahmenrichtlinien für die Gewährung von Förderungen aus Bundesmitteln (ARR 2014)", BGBl. II Nr. 208/2014</w:t>
      </w:r>
      <w:r>
        <w:t xml:space="preserve"> </w:t>
      </w:r>
      <w:r w:rsidR="004A00DC">
        <w:t>(sämtliche Rechtsgrundlagen bilden integriere</w:t>
      </w:r>
      <w:r>
        <w:t xml:space="preserve">nde Bestandteile des Vertrages) </w:t>
      </w:r>
      <w:r w:rsidR="004A00DC">
        <w:t xml:space="preserve">und unter Bezugnahme auf das Förderungsansuchen vom </w:t>
      </w:r>
      <w:r w:rsidRPr="000A34E6">
        <w:rPr>
          <w:color w:val="C00000"/>
        </w:rPr>
        <w:t>xxx</w:t>
      </w:r>
      <w:r w:rsidR="004A00DC" w:rsidRPr="000A34E6">
        <w:rPr>
          <w:color w:val="C00000"/>
        </w:rPr>
        <w:t xml:space="preserve"> </w:t>
      </w:r>
      <w:r w:rsidR="004A00DC">
        <w:t>gewährt der Förderungsgeber der Förderungsnehmerin/dem Förderungsnehmer eine Förderung.</w:t>
      </w:r>
    </w:p>
    <w:p w14:paraId="5782083E" w14:textId="77777777" w:rsidR="004A00DC" w:rsidRPr="00146A4B" w:rsidRDefault="004A00DC" w:rsidP="00072CD3">
      <w:pPr>
        <w:spacing w:before="360"/>
        <w:jc w:val="center"/>
        <w:rPr>
          <w:b/>
          <w:sz w:val="28"/>
          <w:szCs w:val="28"/>
        </w:rPr>
      </w:pPr>
      <w:r w:rsidRPr="00146A4B">
        <w:rPr>
          <w:b/>
          <w:sz w:val="28"/>
          <w:szCs w:val="28"/>
        </w:rPr>
        <w:t>§ 2</w:t>
      </w:r>
    </w:p>
    <w:p w14:paraId="328317E7" w14:textId="77777777" w:rsidR="004A00DC" w:rsidRPr="00D21F60" w:rsidRDefault="004A00DC" w:rsidP="004A00DC">
      <w:pPr>
        <w:jc w:val="center"/>
        <w:rPr>
          <w:b/>
          <w:sz w:val="28"/>
          <w:szCs w:val="28"/>
          <w:u w:val="single"/>
        </w:rPr>
      </w:pPr>
      <w:r w:rsidRPr="00D21F60">
        <w:rPr>
          <w:b/>
          <w:sz w:val="28"/>
          <w:szCs w:val="28"/>
          <w:u w:val="single"/>
        </w:rPr>
        <w:t>Gegenstand und Ziel der Förderung</w:t>
      </w:r>
    </w:p>
    <w:p w14:paraId="6A38C98A" w14:textId="77777777" w:rsidR="004A00DC" w:rsidRPr="000A34E6" w:rsidRDefault="004A00DC" w:rsidP="00183BD6">
      <w:pPr>
        <w:rPr>
          <w:i/>
          <w:color w:val="C00000"/>
        </w:rPr>
      </w:pPr>
      <w:r w:rsidRPr="000A34E6">
        <w:rPr>
          <w:i/>
          <w:color w:val="C00000"/>
        </w:rPr>
        <w:t>[Konkrete Beschreibung des Vorhabens laut Ansuchen, wobei die förderbare Leistung genau zu beschreiben ist. Weiters sind die Abweichungen vom Ansuchen und die angestrebten Ziele im Vertrag ausdrücklich festzuhalten. Das Ansuchen hat eine Klausel zu enthalten, wonach die Förderungswerberin/der Förderungswerber bestätigt, dass die Angaben richtig und vollständig sind und ihr/ihm bekannt ist, dass unvollständige und unrichtige Angaben strafbar sind.]</w:t>
      </w:r>
    </w:p>
    <w:p w14:paraId="1F989E0F" w14:textId="77777777" w:rsidR="004A00DC" w:rsidRPr="00015F28" w:rsidRDefault="004A00DC" w:rsidP="00183BD6"/>
    <w:p w14:paraId="2777651E" w14:textId="4B70AD46" w:rsidR="00A62D7D" w:rsidRPr="00015F28" w:rsidRDefault="004A00DC" w:rsidP="004A00DC">
      <w:r w:rsidRPr="00C54AD4">
        <w:t>Das</w:t>
      </w:r>
      <w:r>
        <w:t xml:space="preserve"> Ansuchen bildet einen integrierenden Bestandteil des Vertrages</w:t>
      </w:r>
      <w:r w:rsidR="005E7498">
        <w:t xml:space="preserve"> (siehe Anlagen 1 bis 3)</w:t>
      </w:r>
      <w:r>
        <w:t xml:space="preserve">. </w:t>
      </w:r>
      <w:r w:rsidRPr="00EE37B4">
        <w:t xml:space="preserve">Bei </w:t>
      </w:r>
      <w:r w:rsidRPr="00044EBE">
        <w:t>Widerspruch gelten in erster Linie die Bestimmungen des Förderungs</w:t>
      </w:r>
      <w:r w:rsidRPr="00EE37B4">
        <w:t>vertrages und sodann die des Ansuchens.</w:t>
      </w:r>
    </w:p>
    <w:p w14:paraId="2A6EEA45" w14:textId="77777777" w:rsidR="004A00DC" w:rsidRPr="00146A4B" w:rsidRDefault="004A00DC" w:rsidP="00072CD3">
      <w:pPr>
        <w:spacing w:before="360"/>
        <w:jc w:val="center"/>
        <w:rPr>
          <w:b/>
          <w:sz w:val="28"/>
          <w:szCs w:val="28"/>
        </w:rPr>
      </w:pPr>
      <w:r w:rsidRPr="00146A4B">
        <w:rPr>
          <w:b/>
          <w:sz w:val="28"/>
          <w:szCs w:val="28"/>
        </w:rPr>
        <w:t>§ 3</w:t>
      </w:r>
    </w:p>
    <w:p w14:paraId="7C1E1FA5" w14:textId="77777777" w:rsidR="004A00DC" w:rsidRPr="00D21F60" w:rsidRDefault="004A00DC" w:rsidP="004A00DC">
      <w:pPr>
        <w:jc w:val="center"/>
        <w:rPr>
          <w:b/>
          <w:sz w:val="28"/>
          <w:szCs w:val="28"/>
          <w:u w:val="single"/>
        </w:rPr>
      </w:pPr>
      <w:r w:rsidRPr="00D21F60">
        <w:rPr>
          <w:b/>
          <w:sz w:val="28"/>
          <w:szCs w:val="28"/>
          <w:u w:val="single"/>
        </w:rPr>
        <w:t>Art und Höhe der Förderung</w:t>
      </w:r>
    </w:p>
    <w:p w14:paraId="2AB10131" w14:textId="77777777" w:rsidR="004A00DC" w:rsidRDefault="004A00DC" w:rsidP="00A03E11">
      <w:pPr>
        <w:numPr>
          <w:ilvl w:val="0"/>
          <w:numId w:val="19"/>
        </w:numPr>
        <w:spacing w:after="0"/>
        <w:ind w:left="357" w:hanging="357"/>
      </w:pPr>
      <w:r>
        <w:t xml:space="preserve">Der Förderungsgeber gewährt </w:t>
      </w:r>
      <w:r w:rsidRPr="00133F04">
        <w:t>eine sonstige Geldzuwendung</w:t>
      </w:r>
      <w:r>
        <w:t xml:space="preserve"> </w:t>
      </w:r>
    </w:p>
    <w:p w14:paraId="63877F34" w14:textId="77777777" w:rsidR="004A00DC" w:rsidRDefault="004A00DC" w:rsidP="00A62D7D">
      <w:pPr>
        <w:ind w:left="924"/>
      </w:pPr>
    </w:p>
    <w:p w14:paraId="6027D5E4" w14:textId="5DF20710" w:rsidR="004A00DC" w:rsidRDefault="004A00DC" w:rsidP="00A62D7D">
      <w:pPr>
        <w:ind w:left="908"/>
        <w:rPr>
          <w:i/>
        </w:rPr>
      </w:pPr>
      <w:r>
        <w:lastRenderedPageBreak/>
        <w:t xml:space="preserve">in Höhe von maximal …. </w:t>
      </w:r>
      <w:r w:rsidR="005F794F">
        <w:t xml:space="preserve">Euro </w:t>
      </w:r>
      <w:r w:rsidRPr="000A34E6">
        <w:rPr>
          <w:i/>
          <w:color w:val="C00000"/>
        </w:rPr>
        <w:t>[Anmerkung: gedeckelter Betrag]</w:t>
      </w:r>
    </w:p>
    <w:p w14:paraId="73456A29" w14:textId="77777777" w:rsidR="004A00DC" w:rsidRDefault="004A00DC" w:rsidP="00A62D7D"/>
    <w:p w14:paraId="49069B08" w14:textId="77777777" w:rsidR="004A00DC" w:rsidRPr="00F32E49" w:rsidRDefault="004A00DC" w:rsidP="00A62D7D">
      <w:pPr>
        <w:ind w:left="924"/>
        <w:rPr>
          <w:b/>
          <w:i/>
        </w:rPr>
      </w:pPr>
      <w:r w:rsidRPr="000A34E6">
        <w:rPr>
          <w:b/>
          <w:i/>
          <w:color w:val="C00000"/>
        </w:rPr>
        <w:t>Variante 1 zur Förderungshöhe:</w:t>
      </w:r>
    </w:p>
    <w:p w14:paraId="1D7670BA" w14:textId="62F663E4" w:rsidR="004A00DC" w:rsidRPr="00CA04E5" w:rsidRDefault="004A00DC" w:rsidP="00A62D7D">
      <w:pPr>
        <w:ind w:left="924"/>
      </w:pPr>
      <w:r>
        <w:t xml:space="preserve">… </w:t>
      </w:r>
      <w:r w:rsidRPr="00CA04E5">
        <w:t>im Ausmaß von</w:t>
      </w:r>
      <w:proofErr w:type="gramStart"/>
      <w:r w:rsidRPr="00CA04E5">
        <w:t xml:space="preserve"> ….</w:t>
      </w:r>
      <w:proofErr w:type="gramEnd"/>
      <w:r w:rsidRPr="00CA04E5">
        <w:t>% der förderbaren</w:t>
      </w:r>
      <w:r>
        <w:t xml:space="preserve"> und anerkannten</w:t>
      </w:r>
      <w:r w:rsidRPr="00CA04E5">
        <w:t xml:space="preserve"> Kosten, maximal jedoch in Höhe von ….. </w:t>
      </w:r>
      <w:r w:rsidR="005F794F">
        <w:t>Euro</w:t>
      </w:r>
      <w:r w:rsidR="005F794F" w:rsidRPr="00CA04E5">
        <w:t xml:space="preserve">. </w:t>
      </w:r>
    </w:p>
    <w:p w14:paraId="63CF5BD8" w14:textId="77777777" w:rsidR="004A00DC" w:rsidRDefault="004A00DC" w:rsidP="00A62D7D"/>
    <w:p w14:paraId="25036A3A" w14:textId="77777777" w:rsidR="004A00DC" w:rsidRDefault="004A00DC" w:rsidP="00072CD3">
      <w:pPr>
        <w:ind w:firstLine="357"/>
      </w:pPr>
      <w:r>
        <w:t xml:space="preserve">Verringern sich die förderbaren Kosten, verringert sich die Förderungshöhe aliquot. </w:t>
      </w:r>
      <w:r>
        <w:br/>
      </w:r>
    </w:p>
    <w:p w14:paraId="0F0EF71C" w14:textId="77777777" w:rsidR="004A00DC" w:rsidRPr="00F32E49" w:rsidRDefault="004A00DC" w:rsidP="00A62D7D">
      <w:pPr>
        <w:ind w:left="924"/>
        <w:rPr>
          <w:i/>
        </w:rPr>
      </w:pPr>
      <w:r w:rsidRPr="000A34E6">
        <w:rPr>
          <w:b/>
          <w:i/>
          <w:color w:val="C00000"/>
        </w:rPr>
        <w:t>Variante 2 zur Förderungshöhe</w:t>
      </w:r>
      <w:r w:rsidRPr="000A34E6">
        <w:rPr>
          <w:i/>
          <w:color w:val="C00000"/>
        </w:rPr>
        <w:t>:</w:t>
      </w:r>
    </w:p>
    <w:p w14:paraId="19FA56A3" w14:textId="3CB42CE6" w:rsidR="004A00DC" w:rsidRDefault="004A00DC" w:rsidP="00072CD3">
      <w:pPr>
        <w:ind w:left="924"/>
      </w:pPr>
      <w:r>
        <w:t xml:space="preserve">… </w:t>
      </w:r>
      <w:r w:rsidRPr="00CA04E5">
        <w:t xml:space="preserve">in Höhe von </w:t>
      </w:r>
      <w:r w:rsidRPr="000A34E6">
        <w:rPr>
          <w:color w:val="C00000"/>
        </w:rPr>
        <w:t>..............</w:t>
      </w:r>
      <w:r w:rsidR="005F794F">
        <w:rPr>
          <w:color w:val="C00000"/>
        </w:rPr>
        <w:t>Euro</w:t>
      </w:r>
      <w:r w:rsidRPr="000A34E6">
        <w:rPr>
          <w:color w:val="C00000"/>
        </w:rPr>
        <w:t>.</w:t>
      </w:r>
      <w:r w:rsidRPr="000A34E6">
        <w:rPr>
          <w:i/>
          <w:color w:val="C00000"/>
        </w:rPr>
        <w:t xml:space="preserve"> [Fixbetrag: nur ausnahmsweise, sofern davon auszugehen ist, dass die förderbaren Kosten tatsächlich in der beabsichtigten Höhe anfallen oder falls eine Kostenpauschale bei EU-kofinanzierten Förderungen in Sonderrichtlinien vorgesehen ist.] </w:t>
      </w:r>
    </w:p>
    <w:p w14:paraId="33DA5926" w14:textId="2D00B2A2" w:rsidR="004A00DC" w:rsidRPr="00F32E49" w:rsidRDefault="004A00DC" w:rsidP="00072CD3">
      <w:pPr>
        <w:numPr>
          <w:ilvl w:val="0"/>
          <w:numId w:val="19"/>
        </w:numPr>
        <w:ind w:left="357" w:hanging="357"/>
      </w:pPr>
      <w:r>
        <w:t>D</w:t>
      </w:r>
      <w:r w:rsidRPr="00F32E49">
        <w:t>ie Förderung</w:t>
      </w:r>
      <w:r>
        <w:t xml:space="preserve"> kann gekürzt bzw. </w:t>
      </w:r>
      <w:r w:rsidR="001947CA">
        <w:t xml:space="preserve">können </w:t>
      </w:r>
      <w:r>
        <w:t xml:space="preserve">die </w:t>
      </w:r>
      <w:r w:rsidRPr="00F32E49">
        <w:t>bereits ausbezahlte</w:t>
      </w:r>
      <w:r>
        <w:t>n</w:t>
      </w:r>
      <w:r w:rsidRPr="00F32E49">
        <w:t xml:space="preserve"> Beträge zurückgefordert werden</w:t>
      </w:r>
      <w:r>
        <w:t>, w</w:t>
      </w:r>
      <w:r w:rsidRPr="00F32E49">
        <w:t>enn die Förderungsnehmerin</w:t>
      </w:r>
      <w:r>
        <w:t>/</w:t>
      </w:r>
      <w:r w:rsidRPr="00F32E49">
        <w:t>der Förderungsnehmer nach Abschluss des Förderungsvertrages von einem anderen Organ des Bundes oder einem anderen Rechtsträger einschließlich anderer Gebietskörperschaften eine Förderung für dieselbe Leistung, auch mit verschiedener Zweckwidmung, erhält oder eine höhere als die vereinbarte Eigenleistung erbringt oder erbringen kann</w:t>
      </w:r>
      <w:r>
        <w:t>.</w:t>
      </w:r>
      <w:r w:rsidRPr="00F32E49">
        <w:t xml:space="preserve"> </w:t>
      </w:r>
      <w:r>
        <w:t xml:space="preserve">In diesen Fällen </w:t>
      </w:r>
      <w:r w:rsidRPr="00F32E49">
        <w:t xml:space="preserve">kann die </w:t>
      </w:r>
      <w:r>
        <w:t xml:space="preserve">Förderung auf jene Höhe gekürzt werden, die </w:t>
      </w:r>
      <w:r w:rsidRPr="00F32E49">
        <w:t xml:space="preserve">gewährt worden wäre, wäre der Umstand zum Zeitpunkt des Abschlusses des Förderungsvertrages bereits bekannt gewesen. In diesem Ausmaß können auch bereits ausbezahlte Beträge </w:t>
      </w:r>
      <w:r w:rsidRPr="00044EBE">
        <w:t>zurückgefordert werden</w:t>
      </w:r>
      <w:r w:rsidRPr="00EE37B4">
        <w:t xml:space="preserve"> (§ 15).</w:t>
      </w:r>
    </w:p>
    <w:p w14:paraId="1BD40389" w14:textId="77777777" w:rsidR="00A62D7D" w:rsidRDefault="00A62D7D" w:rsidP="00072CD3"/>
    <w:p w14:paraId="2F985FE2" w14:textId="77777777" w:rsidR="004A00DC" w:rsidRPr="00146A4B" w:rsidRDefault="004A00DC" w:rsidP="00072CD3">
      <w:pPr>
        <w:spacing w:before="360"/>
        <w:jc w:val="center"/>
        <w:rPr>
          <w:b/>
          <w:sz w:val="28"/>
          <w:szCs w:val="28"/>
        </w:rPr>
      </w:pPr>
      <w:r w:rsidRPr="00146A4B">
        <w:rPr>
          <w:b/>
          <w:sz w:val="28"/>
          <w:szCs w:val="28"/>
        </w:rPr>
        <w:t>§ 4</w:t>
      </w:r>
    </w:p>
    <w:p w14:paraId="03A33506" w14:textId="77777777" w:rsidR="004A00DC" w:rsidRPr="00D21F60" w:rsidRDefault="004A00DC" w:rsidP="004A00DC">
      <w:pPr>
        <w:jc w:val="center"/>
        <w:rPr>
          <w:b/>
          <w:sz w:val="28"/>
          <w:szCs w:val="28"/>
          <w:u w:val="single"/>
        </w:rPr>
      </w:pPr>
      <w:r w:rsidRPr="00D21F60">
        <w:rPr>
          <w:b/>
          <w:sz w:val="28"/>
          <w:szCs w:val="28"/>
          <w:u w:val="single"/>
        </w:rPr>
        <w:t xml:space="preserve">Beginn und Dauer der Laufzeit der Förderung, </w:t>
      </w:r>
      <w:r w:rsidRPr="00D21F60">
        <w:rPr>
          <w:b/>
          <w:sz w:val="28"/>
          <w:szCs w:val="28"/>
          <w:u w:val="single"/>
        </w:rPr>
        <w:br/>
        <w:t>Zeitplan der Leistungsdurchführung</w:t>
      </w:r>
    </w:p>
    <w:p w14:paraId="2735EB71" w14:textId="77777777" w:rsidR="004A00DC" w:rsidRPr="006D4656" w:rsidRDefault="004A00DC" w:rsidP="00072CD3">
      <w:pPr>
        <w:numPr>
          <w:ilvl w:val="0"/>
          <w:numId w:val="14"/>
        </w:numPr>
        <w:ind w:left="357" w:hanging="357"/>
      </w:pPr>
      <w:r w:rsidRPr="006D4656">
        <w:t xml:space="preserve">Die Laufzeit der Förderung beginnt mit der Unterfertigung dieses Förderungsvertrages durch die Förderungsnehmerin/den Förderungsnehmer und endet </w:t>
      </w:r>
      <w:r>
        <w:t>laut Zeitplan nach Abs. 2. Nach Ende der Laufzeit der Förderung bestehen aber Pflichten aus dem Förderungsvertrag weiter, wie insbesondere Nachweis-, Berichts- und Aufbewahrungspflichten.</w:t>
      </w:r>
    </w:p>
    <w:p w14:paraId="4A7FEA4A" w14:textId="77777777" w:rsidR="004A00DC" w:rsidRPr="00FF2E45" w:rsidRDefault="004A00DC" w:rsidP="00072CD3">
      <w:pPr>
        <w:numPr>
          <w:ilvl w:val="0"/>
          <w:numId w:val="14"/>
        </w:numPr>
        <w:ind w:left="357" w:hanging="357"/>
        <w:rPr>
          <w:i/>
        </w:rPr>
      </w:pPr>
      <w:r w:rsidRPr="00FF2E45">
        <w:t xml:space="preserve">Zur Erbringung </w:t>
      </w:r>
      <w:r>
        <w:t xml:space="preserve">der geförderten Leistung wird folgender Zeitplan </w:t>
      </w:r>
      <w:proofErr w:type="gramStart"/>
      <w:r>
        <w:t>festgelegt:…</w:t>
      </w:r>
      <w:proofErr w:type="gramEnd"/>
      <w:r>
        <w:t>…….</w:t>
      </w:r>
      <w:r>
        <w:br/>
      </w:r>
      <w:r w:rsidRPr="000A34E6">
        <w:rPr>
          <w:i/>
          <w:color w:val="C00000"/>
        </w:rPr>
        <w:t>[ggf. lt. Ansuchen]</w:t>
      </w:r>
    </w:p>
    <w:p w14:paraId="0401DC83" w14:textId="77777777" w:rsidR="004A00DC" w:rsidRPr="00146A4B" w:rsidRDefault="004A00DC" w:rsidP="00072CD3">
      <w:pPr>
        <w:spacing w:before="360"/>
        <w:jc w:val="center"/>
        <w:rPr>
          <w:b/>
          <w:sz w:val="28"/>
          <w:szCs w:val="28"/>
        </w:rPr>
      </w:pPr>
      <w:r w:rsidRPr="00146A4B">
        <w:rPr>
          <w:b/>
          <w:sz w:val="28"/>
          <w:szCs w:val="28"/>
        </w:rPr>
        <w:lastRenderedPageBreak/>
        <w:t>§ 5</w:t>
      </w:r>
    </w:p>
    <w:p w14:paraId="56754D94" w14:textId="77777777" w:rsidR="004A00DC" w:rsidRPr="00D21F60" w:rsidRDefault="004A00DC" w:rsidP="00183BD6">
      <w:pPr>
        <w:jc w:val="center"/>
        <w:rPr>
          <w:b/>
          <w:sz w:val="28"/>
          <w:szCs w:val="28"/>
          <w:u w:val="single"/>
        </w:rPr>
      </w:pPr>
      <w:r w:rsidRPr="00D21F60">
        <w:rPr>
          <w:b/>
          <w:sz w:val="28"/>
          <w:szCs w:val="28"/>
          <w:u w:val="single"/>
        </w:rPr>
        <w:t>Förderbare und nicht förderbare direkte Kosten</w:t>
      </w:r>
    </w:p>
    <w:p w14:paraId="6D2E053F" w14:textId="77777777" w:rsidR="004A00DC" w:rsidRPr="00090E0C" w:rsidRDefault="004A00DC" w:rsidP="00072CD3">
      <w:pPr>
        <w:numPr>
          <w:ilvl w:val="0"/>
          <w:numId w:val="20"/>
        </w:numPr>
        <w:ind w:left="357" w:hanging="357"/>
      </w:pPr>
      <w:r w:rsidRPr="00090E0C">
        <w:t>Förderbar sind nur jene Kosten, die unmittelbar mit der geförderten Leistung in Zusammenhang stehen</w:t>
      </w:r>
      <w:r>
        <w:t>, im Rahmen der Abrechnung anerkannt werden</w:t>
      </w:r>
      <w:r w:rsidRPr="00090E0C">
        <w:t xml:space="preserve"> und in jenem Ausmaß, als sie zur Erreichung des Förderungszieles unbedingt erforderlich sind und ab ……</w:t>
      </w:r>
      <w:proofErr w:type="gramStart"/>
      <w:r w:rsidRPr="00090E0C">
        <w:t>…….</w:t>
      </w:r>
      <w:proofErr w:type="gramEnd"/>
      <w:r w:rsidRPr="00090E0C">
        <w:t>. entstanden sind.</w:t>
      </w:r>
    </w:p>
    <w:p w14:paraId="35181ACC" w14:textId="77777777" w:rsidR="004A00DC" w:rsidRPr="00090E0C" w:rsidRDefault="004A00DC" w:rsidP="00072CD3">
      <w:pPr>
        <w:numPr>
          <w:ilvl w:val="0"/>
          <w:numId w:val="20"/>
        </w:numPr>
      </w:pPr>
      <w:r w:rsidRPr="00090E0C">
        <w:t>Förderbare Kosten sind:</w:t>
      </w:r>
    </w:p>
    <w:p w14:paraId="78C8C332" w14:textId="77777777" w:rsidR="004A00DC" w:rsidRPr="00090E0C" w:rsidRDefault="004A00DC" w:rsidP="00072CD3">
      <w:pPr>
        <w:ind w:firstLine="357"/>
        <w:rPr>
          <w:i/>
        </w:rPr>
      </w:pPr>
      <w:r w:rsidRPr="000A34E6">
        <w:rPr>
          <w:i/>
          <w:color w:val="C00000"/>
        </w:rPr>
        <w:t>[Konkrete Aufzählung bzw</w:t>
      </w:r>
      <w:r w:rsidR="005620EC">
        <w:rPr>
          <w:i/>
          <w:color w:val="C00000"/>
        </w:rPr>
        <w:t>.</w:t>
      </w:r>
      <w:r w:rsidRPr="000A34E6">
        <w:rPr>
          <w:i/>
          <w:color w:val="C00000"/>
        </w:rPr>
        <w:t xml:space="preserve"> gem. Ansuchen]</w:t>
      </w:r>
    </w:p>
    <w:p w14:paraId="06828CC7" w14:textId="77777777" w:rsidR="004A00DC" w:rsidRPr="00090E0C" w:rsidRDefault="004A00DC" w:rsidP="00072CD3">
      <w:pPr>
        <w:numPr>
          <w:ilvl w:val="0"/>
          <w:numId w:val="20"/>
        </w:numPr>
      </w:pPr>
      <w:r w:rsidRPr="00090E0C">
        <w:t>Nicht förderbare Kosten sind insbesondere:</w:t>
      </w:r>
    </w:p>
    <w:p w14:paraId="595F70D4" w14:textId="77777777" w:rsidR="004A00DC" w:rsidRPr="00090E0C" w:rsidRDefault="004A00DC" w:rsidP="00072CD3">
      <w:pPr>
        <w:ind w:left="357"/>
      </w:pPr>
      <w:r w:rsidRPr="000A34E6">
        <w:rPr>
          <w:i/>
          <w:color w:val="C00000"/>
        </w:rPr>
        <w:t>[Aufzählung]</w:t>
      </w:r>
    </w:p>
    <w:p w14:paraId="4D2AE593" w14:textId="00407A7A" w:rsidR="004A00DC" w:rsidRPr="00090E0C" w:rsidRDefault="004A00DC" w:rsidP="00072CD3">
      <w:pPr>
        <w:numPr>
          <w:ilvl w:val="0"/>
          <w:numId w:val="20"/>
        </w:numPr>
        <w:ind w:left="357" w:hanging="357"/>
      </w:pPr>
      <w:r w:rsidRPr="00090E0C">
        <w:t xml:space="preserve">Die auf die Kosten der förderbaren Leistung entfallende Umsatzsteuer ist nicht förderbar. Sofern diese Umsatzsteuer aber nachweislich tatsächlich und endgültig von der Förderungsnehmerin/vom Förderungsnehmer zu tragen ist, somit für ihn keine Vorsteuerabzugsberechtigung besteht, wird sie als förderbarer Kostenbestandteil berücksichtigt. Die – auf welche Weise auch immer – </w:t>
      </w:r>
      <w:proofErr w:type="spellStart"/>
      <w:r w:rsidRPr="00090E0C">
        <w:t>rückforderbare</w:t>
      </w:r>
      <w:proofErr w:type="spellEnd"/>
      <w:r w:rsidRPr="00090E0C">
        <w:t xml:space="preserve"> Umsatzsteuer ist auch dann nicht förderbar, wenn sie die Förderungsnehmeri</w:t>
      </w:r>
      <w:r>
        <w:t>n/</w:t>
      </w:r>
      <w:r w:rsidRPr="00090E0C">
        <w:t>der Förderungsnehmer nicht tatsächlich zurückerhält. Sollte eine Förderung seitens des Finanzamtes wegen des Vorliegens einer nach dem Umsatzsteuergesetz 1994, BGBl. Nr. 663</w:t>
      </w:r>
      <w:r>
        <w:t>/1994</w:t>
      </w:r>
      <w:r w:rsidRPr="00090E0C">
        <w:t>, steuerbaren und steuerpflichtigen Leist</w:t>
      </w:r>
      <w:r>
        <w:t>ung der Förderungsnehmerin/</w:t>
      </w:r>
      <w:r w:rsidRPr="00090E0C">
        <w:t xml:space="preserve">des Förderungsnehmers an den Förderungsgeber nicht als Förderung, sondern als Auftragsentgelt angesehen werden und dafür </w:t>
      </w:r>
      <w:r>
        <w:t>von der Förderungsnehmerin/</w:t>
      </w:r>
      <w:r w:rsidRPr="00090E0C">
        <w:t>vom Förderungsnehmer eine Umsatzsteuer an das Finanzamt abzuführen sein, ist das Auftragsentgelt als Bruttoentgelt anzusehen. Eine zusätzliche, gesonderte Abgeltung der Umsatzsteuer – aus welchem Rechtsgrund immer – ist somit ausgeschlossen.</w:t>
      </w:r>
    </w:p>
    <w:p w14:paraId="3EF27CB3" w14:textId="77777777" w:rsidR="004A00DC" w:rsidRPr="00090E0C" w:rsidRDefault="004A00DC" w:rsidP="00072CD3">
      <w:pPr>
        <w:numPr>
          <w:ilvl w:val="0"/>
          <w:numId w:val="20"/>
        </w:numPr>
        <w:ind w:left="357" w:hanging="357"/>
      </w:pPr>
      <w:r w:rsidRPr="00090E0C">
        <w:t>Personal- und Reisekosten werden bis zu jener Höhe anerkannt, die dem Gehaltsschema des Bundes und der Reisegebührenvorschrift 1955, BGBl. Nr. 133</w:t>
      </w:r>
      <w:r>
        <w:t>/1955</w:t>
      </w:r>
      <w:r w:rsidRPr="00090E0C">
        <w:t>, für vergleichbare Bundesbedienstete entspricht.</w:t>
      </w:r>
    </w:p>
    <w:p w14:paraId="527D5F6F" w14:textId="77777777" w:rsidR="007731E7" w:rsidRDefault="004A00DC" w:rsidP="00072CD3">
      <w:pPr>
        <w:ind w:firstLine="357"/>
        <w:rPr>
          <w:i/>
          <w:color w:val="C00000"/>
        </w:rPr>
      </w:pPr>
      <w:r w:rsidRPr="000A34E6">
        <w:rPr>
          <w:b/>
          <w:i/>
          <w:color w:val="C00000"/>
        </w:rPr>
        <w:t>Variante</w:t>
      </w:r>
      <w:r w:rsidR="007731E7">
        <w:rPr>
          <w:i/>
          <w:color w:val="C00000"/>
        </w:rPr>
        <w:t xml:space="preserve">: </w:t>
      </w:r>
    </w:p>
    <w:p w14:paraId="50379A88" w14:textId="2F21CEBF" w:rsidR="004A00DC" w:rsidRPr="000A34E6" w:rsidRDefault="007731E7" w:rsidP="00072CD3">
      <w:pPr>
        <w:ind w:left="357"/>
        <w:rPr>
          <w:i/>
          <w:color w:val="C00000"/>
        </w:rPr>
      </w:pPr>
      <w:r w:rsidRPr="00A6182A">
        <w:rPr>
          <w:bCs/>
          <w:i/>
          <w:color w:val="C00000"/>
        </w:rPr>
        <w:t>W</w:t>
      </w:r>
      <w:r w:rsidR="004A00DC" w:rsidRPr="000A34E6">
        <w:rPr>
          <w:i/>
          <w:color w:val="C00000"/>
        </w:rPr>
        <w:t xml:space="preserve">enn ausnahmsweise in </w:t>
      </w:r>
      <w:r>
        <w:rPr>
          <w:i/>
          <w:color w:val="C00000"/>
        </w:rPr>
        <w:t>einer</w:t>
      </w:r>
      <w:r w:rsidRPr="000A34E6">
        <w:rPr>
          <w:i/>
          <w:color w:val="C00000"/>
        </w:rPr>
        <w:t xml:space="preserve"> </w:t>
      </w:r>
      <w:r w:rsidR="004A00DC" w:rsidRPr="000A34E6">
        <w:rPr>
          <w:i/>
          <w:color w:val="C00000"/>
        </w:rPr>
        <w:t>SRL andere Höchstsätze festgelegt sind (vgl. § 35 Abs. 2 ARR 2014), insbe</w:t>
      </w:r>
      <w:r>
        <w:rPr>
          <w:i/>
          <w:color w:val="C00000"/>
        </w:rPr>
        <w:t>sondere</w:t>
      </w:r>
      <w:r w:rsidR="004A00DC" w:rsidRPr="000A34E6">
        <w:rPr>
          <w:i/>
          <w:color w:val="C00000"/>
        </w:rPr>
        <w:t xml:space="preserve"> gemäß den für die betreffende Verwendungsgruppe zutreffenden gesetzlichen oder KV-Regeln:</w:t>
      </w:r>
    </w:p>
    <w:p w14:paraId="00303B7C" w14:textId="77777777" w:rsidR="004A00DC" w:rsidRPr="00A6182A" w:rsidRDefault="004A00DC" w:rsidP="00072CD3">
      <w:pPr>
        <w:ind w:left="357"/>
        <w:rPr>
          <w:iCs/>
          <w:color w:val="auto"/>
        </w:rPr>
      </w:pPr>
      <w:r w:rsidRPr="00A6182A">
        <w:rPr>
          <w:iCs/>
          <w:color w:val="auto"/>
        </w:rPr>
        <w:t xml:space="preserve">Personal- und Reisekosten werden bis zu jener Höhe anerkannt, die im Kollektivvertrag für </w:t>
      </w:r>
      <w:proofErr w:type="gramStart"/>
      <w:r w:rsidRPr="00A6182A">
        <w:rPr>
          <w:iCs/>
          <w:color w:val="auto"/>
        </w:rPr>
        <w:t>…[</w:t>
      </w:r>
      <w:proofErr w:type="gramEnd"/>
      <w:r w:rsidRPr="00A6182A">
        <w:rPr>
          <w:iCs/>
          <w:color w:val="auto"/>
        </w:rPr>
        <w:t>in den SRL ….., im Bundesgesetz ….] vorgesehen sind.</w:t>
      </w:r>
    </w:p>
    <w:p w14:paraId="5566C2FC" w14:textId="77777777" w:rsidR="004A00DC" w:rsidRPr="00090E0C" w:rsidRDefault="004A00DC" w:rsidP="00072CD3">
      <w:pPr>
        <w:ind w:firstLine="357"/>
        <w:rPr>
          <w:i/>
        </w:rPr>
      </w:pPr>
    </w:p>
    <w:p w14:paraId="62532D90" w14:textId="3F05524C" w:rsidR="004A00DC" w:rsidRPr="00090E0C" w:rsidRDefault="004A00DC" w:rsidP="00072CD3">
      <w:pPr>
        <w:ind w:firstLine="357"/>
        <w:rPr>
          <w:i/>
        </w:rPr>
      </w:pPr>
      <w:r w:rsidRPr="000A34E6">
        <w:rPr>
          <w:b/>
          <w:i/>
          <w:color w:val="C00000"/>
        </w:rPr>
        <w:lastRenderedPageBreak/>
        <w:t>Optional</w:t>
      </w:r>
      <w:r w:rsidRPr="00090E0C">
        <w:rPr>
          <w:i/>
        </w:rPr>
        <w:t xml:space="preserve">: </w:t>
      </w:r>
      <w:r w:rsidRPr="00090E0C">
        <w:t>Förderbare Höchst</w:t>
      </w:r>
      <w:r>
        <w:t>st</w:t>
      </w:r>
      <w:r w:rsidRPr="00090E0C">
        <w:t xml:space="preserve">undenanzahl </w:t>
      </w:r>
      <w:proofErr w:type="gramStart"/>
      <w:r w:rsidRPr="00090E0C">
        <w:t>beträgt</w:t>
      </w:r>
      <w:r w:rsidRPr="00090E0C">
        <w:rPr>
          <w:i/>
        </w:rPr>
        <w:t>….</w:t>
      </w:r>
      <w:proofErr w:type="gramEnd"/>
      <w:r w:rsidRPr="00090E0C">
        <w:rPr>
          <w:i/>
        </w:rPr>
        <w:t>.</w:t>
      </w:r>
    </w:p>
    <w:p w14:paraId="46C55769" w14:textId="77777777" w:rsidR="004A00DC" w:rsidRPr="00090E0C" w:rsidRDefault="004A00DC" w:rsidP="00072CD3">
      <w:pPr>
        <w:numPr>
          <w:ilvl w:val="0"/>
          <w:numId w:val="20"/>
        </w:numPr>
        <w:ind w:left="357" w:hanging="357"/>
      </w:pPr>
      <w:r>
        <w:t>Förderbar im Zusammenhang mit der Nutzung von Leasinggegenständen zur Durchführung der förderungswürdigen Leistung ist das fällige Leasingentgelt</w:t>
      </w:r>
      <w:r w:rsidRPr="00090E0C">
        <w:t>, wobei maximal vom Nettohandelswert des Leasinggegenstandes unter Bedachtnahme auf die Dauer der Leistung und Berücksichtigung der betriebsgewöhnlichen Nutzungsdauer des Leasinggegenstandes auszugehen ist.</w:t>
      </w:r>
    </w:p>
    <w:p w14:paraId="5DA867AD" w14:textId="77777777" w:rsidR="004A00DC" w:rsidRPr="00090E0C" w:rsidRDefault="004A00DC" w:rsidP="00072CD3">
      <w:pPr>
        <w:numPr>
          <w:ilvl w:val="0"/>
          <w:numId w:val="20"/>
        </w:numPr>
        <w:ind w:left="357" w:hanging="357"/>
      </w:pPr>
      <w:r w:rsidRPr="00090E0C">
        <w:t>Überschreitet die Amortisationsdauer einer Sache (§ 285 ABGB), die zur Durchführung der Leistung angeschafft wird, den Zeitraum der Leistung, wird maximal jener Kostenanteil gefördert, der der Abschreibung nach dem Einkommensteuergesetz 1988</w:t>
      </w:r>
      <w:r>
        <w:t xml:space="preserve"> (EStG 1988), BGBl. Nr. 400/1988</w:t>
      </w:r>
      <w:r w:rsidRPr="00090E0C">
        <w:t xml:space="preserve"> für den Leistungszeitraum entspricht.</w:t>
      </w:r>
    </w:p>
    <w:p w14:paraId="209E32D0" w14:textId="77777777" w:rsidR="004A00DC" w:rsidRPr="00090E0C" w:rsidRDefault="004A00DC" w:rsidP="00183BD6">
      <w:pPr>
        <w:ind w:left="720"/>
        <w:contextualSpacing/>
      </w:pPr>
    </w:p>
    <w:p w14:paraId="70101CAB" w14:textId="77777777" w:rsidR="004A00DC" w:rsidRPr="000A34E6" w:rsidRDefault="004A00DC" w:rsidP="00072CD3">
      <w:pPr>
        <w:ind w:left="357"/>
        <w:rPr>
          <w:b/>
          <w:i/>
          <w:color w:val="C00000"/>
        </w:rPr>
      </w:pPr>
      <w:r w:rsidRPr="000A34E6">
        <w:rPr>
          <w:b/>
          <w:i/>
          <w:color w:val="C00000"/>
        </w:rPr>
        <w:t>Variante Kostenpauschale bei EU-kofinanzierten Förderungen</w:t>
      </w:r>
      <w:r w:rsidRPr="000A34E6">
        <w:rPr>
          <w:color w:val="C00000"/>
        </w:rPr>
        <w:t xml:space="preserve"> </w:t>
      </w:r>
      <w:r w:rsidRPr="000A34E6">
        <w:rPr>
          <w:color w:val="C00000"/>
        </w:rPr>
        <w:br/>
        <w:t>[</w:t>
      </w:r>
      <w:r w:rsidRPr="000A34E6">
        <w:rPr>
          <w:i/>
          <w:color w:val="C00000"/>
        </w:rPr>
        <w:t>falls in SRL vorgesehen, entsprechend zu spezifizieren]</w:t>
      </w:r>
    </w:p>
    <w:p w14:paraId="759E6714" w14:textId="672B3E8E" w:rsidR="004A00DC" w:rsidRPr="00EE37B4" w:rsidRDefault="004A00DC" w:rsidP="00072CD3">
      <w:pPr>
        <w:ind w:firstLine="426"/>
      </w:pPr>
      <w:r w:rsidRPr="000A34E6">
        <w:rPr>
          <w:i/>
          <w:color w:val="C00000"/>
        </w:rPr>
        <w:t xml:space="preserve">Standardisierte Einheitskosten, Pauschalfinanzierung, Pauschalsätze </w:t>
      </w:r>
    </w:p>
    <w:p w14:paraId="58E54DEB" w14:textId="77777777" w:rsidR="004A00DC" w:rsidRPr="00146A4B" w:rsidRDefault="004A00DC" w:rsidP="00072CD3">
      <w:pPr>
        <w:spacing w:before="360"/>
        <w:jc w:val="center"/>
        <w:rPr>
          <w:b/>
          <w:i/>
          <w:sz w:val="28"/>
          <w:szCs w:val="28"/>
        </w:rPr>
      </w:pPr>
      <w:r w:rsidRPr="00146A4B">
        <w:rPr>
          <w:b/>
          <w:sz w:val="28"/>
          <w:szCs w:val="28"/>
        </w:rPr>
        <w:t xml:space="preserve">§ 6 </w:t>
      </w:r>
      <w:r w:rsidRPr="004606FE">
        <w:rPr>
          <w:b/>
          <w:i/>
          <w:color w:val="auto"/>
          <w:sz w:val="28"/>
          <w:szCs w:val="28"/>
        </w:rPr>
        <w:t>[</w:t>
      </w:r>
      <w:r w:rsidRPr="004606FE">
        <w:rPr>
          <w:b/>
          <w:i/>
          <w:color w:val="C00000"/>
          <w:sz w:val="28"/>
          <w:szCs w:val="28"/>
        </w:rPr>
        <w:t>optional</w:t>
      </w:r>
      <w:r w:rsidRPr="004606FE">
        <w:rPr>
          <w:b/>
          <w:i/>
          <w:color w:val="auto"/>
          <w:sz w:val="28"/>
          <w:szCs w:val="28"/>
        </w:rPr>
        <w:t>]</w:t>
      </w:r>
    </w:p>
    <w:p w14:paraId="6FEB20B0" w14:textId="77777777" w:rsidR="004A00DC" w:rsidRPr="00D21F60" w:rsidRDefault="004A00DC" w:rsidP="004A00DC">
      <w:pPr>
        <w:jc w:val="center"/>
        <w:rPr>
          <w:b/>
          <w:sz w:val="28"/>
          <w:szCs w:val="28"/>
          <w:u w:val="single"/>
        </w:rPr>
      </w:pPr>
      <w:r w:rsidRPr="00D21F60">
        <w:rPr>
          <w:b/>
          <w:sz w:val="28"/>
          <w:szCs w:val="28"/>
          <w:u w:val="single"/>
        </w:rPr>
        <w:t>Indirekte Kosten (Gemeinkosten)</w:t>
      </w:r>
    </w:p>
    <w:p w14:paraId="22B786A0" w14:textId="010BC6F9" w:rsidR="004A00DC" w:rsidRPr="00090E0C" w:rsidRDefault="004A00DC" w:rsidP="00183BD6">
      <w:r w:rsidRPr="000A34E6">
        <w:rPr>
          <w:i/>
          <w:color w:val="C00000"/>
        </w:rPr>
        <w:t>[Falls zutreffend, insbesondere wenn in den einschlägigen SRL vorgesehen]</w:t>
      </w:r>
    </w:p>
    <w:p w14:paraId="75B45B39" w14:textId="77777777" w:rsidR="004A00DC" w:rsidRPr="00090E0C" w:rsidRDefault="004A00DC" w:rsidP="00072CD3">
      <w:pPr>
        <w:numPr>
          <w:ilvl w:val="0"/>
          <w:numId w:val="21"/>
        </w:numPr>
        <w:ind w:left="357" w:hanging="357"/>
        <w:contextualSpacing/>
      </w:pPr>
      <w:r w:rsidRPr="00090E0C">
        <w:t>Indirekte Kosten (Gemeinkosten) werden nur dann gefördert, wenn sie zur Erreichung des Förderungszieles erforderlich sind und ab……</w:t>
      </w:r>
      <w:r w:rsidR="00A07338">
        <w:t xml:space="preserve"> </w:t>
      </w:r>
      <w:r w:rsidRPr="00090E0C">
        <w:t>entstanden sind. Sie können nicht als direkte Kosten (§ 5) gefördert werden</w:t>
      </w:r>
      <w:r>
        <w:t>.</w:t>
      </w:r>
    </w:p>
    <w:p w14:paraId="1A97196A" w14:textId="77777777" w:rsidR="004A00DC" w:rsidRPr="00090E0C" w:rsidRDefault="004A00DC" w:rsidP="00072CD3">
      <w:pPr>
        <w:numPr>
          <w:ilvl w:val="0"/>
          <w:numId w:val="21"/>
        </w:numPr>
        <w:contextualSpacing/>
      </w:pPr>
      <w:r w:rsidRPr="00090E0C">
        <w:t xml:space="preserve">Als </w:t>
      </w:r>
      <w:r>
        <w:t>Gemeinkosten</w:t>
      </w:r>
      <w:r w:rsidRPr="00090E0C">
        <w:t xml:space="preserve"> sind förderbar:</w:t>
      </w:r>
    </w:p>
    <w:p w14:paraId="31B6A477" w14:textId="77777777" w:rsidR="004A00DC" w:rsidRPr="00090E0C" w:rsidRDefault="004A00DC" w:rsidP="00072CD3">
      <w:pPr>
        <w:ind w:left="357"/>
        <w:rPr>
          <w:i/>
        </w:rPr>
      </w:pPr>
      <w:r w:rsidRPr="000A34E6">
        <w:rPr>
          <w:i/>
          <w:color w:val="C00000"/>
        </w:rPr>
        <w:t>[Aufzählung in sachlicher Hinsicht]</w:t>
      </w:r>
    </w:p>
    <w:p w14:paraId="3E92DC3F" w14:textId="77777777" w:rsidR="004A00DC" w:rsidRPr="00EE37B4" w:rsidRDefault="004A00DC" w:rsidP="00072CD3">
      <w:pPr>
        <w:numPr>
          <w:ilvl w:val="0"/>
          <w:numId w:val="21"/>
        </w:numPr>
        <w:ind w:left="357" w:hanging="357"/>
        <w:contextualSpacing/>
      </w:pPr>
      <w:r w:rsidRPr="00090E0C">
        <w:t>Nicht im Rahmen der Gemeinkosten abrechenbar sind insbesondere:</w:t>
      </w:r>
      <w:r w:rsidRPr="00090E0C">
        <w:br/>
      </w:r>
      <w:r w:rsidRPr="000A34E6">
        <w:rPr>
          <w:i/>
          <w:color w:val="C00000"/>
        </w:rPr>
        <w:t>[Aufzählung]</w:t>
      </w:r>
    </w:p>
    <w:p w14:paraId="72181954" w14:textId="77777777" w:rsidR="004A00DC" w:rsidRPr="004A53A9" w:rsidRDefault="004A00DC" w:rsidP="00072CD3">
      <w:pPr>
        <w:numPr>
          <w:ilvl w:val="0"/>
          <w:numId w:val="21"/>
        </w:numPr>
        <w:contextualSpacing/>
        <w:jc w:val="left"/>
      </w:pPr>
      <w:r w:rsidRPr="000A34E6">
        <w:rPr>
          <w:b/>
          <w:i/>
          <w:color w:val="C00000"/>
        </w:rPr>
        <w:t>Variante Pauschale</w:t>
      </w:r>
      <w:r w:rsidRPr="000A34E6">
        <w:rPr>
          <w:i/>
          <w:color w:val="C00000"/>
        </w:rPr>
        <w:t xml:space="preserve"> [falls ein in SRL vorgesehenes GK-Pauschale vereinbart werden soll]</w:t>
      </w:r>
    </w:p>
    <w:p w14:paraId="21909371" w14:textId="77777777" w:rsidR="004A00DC" w:rsidRPr="007D5C4D" w:rsidRDefault="004A00DC" w:rsidP="00183BD6">
      <w:pPr>
        <w:ind w:left="360"/>
      </w:pPr>
      <w:r w:rsidRPr="00475FA0">
        <w:t xml:space="preserve">Gemeinkosten werden mit einem Pauschalsatz von …% von </w:t>
      </w:r>
      <w:r w:rsidRPr="000A34E6">
        <w:rPr>
          <w:i/>
          <w:color w:val="C00000"/>
        </w:rPr>
        <w:t>[Zuschlagsbasis sachlich und betraglich festlegen, z</w:t>
      </w:r>
      <w:r w:rsidR="00A07338">
        <w:rPr>
          <w:i/>
          <w:color w:val="C00000"/>
        </w:rPr>
        <w:t>.</w:t>
      </w:r>
      <w:r w:rsidRPr="000A34E6">
        <w:rPr>
          <w:i/>
          <w:color w:val="C00000"/>
        </w:rPr>
        <w:t>B. der direkt verrechenbaren Personalkosten]</w:t>
      </w:r>
      <w:r w:rsidRPr="0031181A">
        <w:t xml:space="preserve"> gefördert. Ein gesonderter Nachweis der einzelnen Gemeinkosten ist nich</w:t>
      </w:r>
      <w:r w:rsidRPr="00B51C8C">
        <w:t xml:space="preserve">t erforderlich. Mit dem Gemeinkostenzuschlag sind alle Kosten mit Gemeinkostencharakter abgegolten und dürfen nicht als </w:t>
      </w:r>
      <w:r w:rsidRPr="007D5C4D">
        <w:t>direkte Kosten abgerechnet werden.</w:t>
      </w:r>
    </w:p>
    <w:p w14:paraId="42752D7E" w14:textId="77777777" w:rsidR="004A00DC" w:rsidRDefault="004A00DC" w:rsidP="00183BD6">
      <w:pPr>
        <w:ind w:left="360"/>
        <w:rPr>
          <w:highlight w:val="yellow"/>
        </w:rPr>
      </w:pPr>
    </w:p>
    <w:p w14:paraId="18771CA8" w14:textId="77777777" w:rsidR="008C5C8F" w:rsidRPr="00EE37B4" w:rsidRDefault="008C5C8F" w:rsidP="00183BD6">
      <w:pPr>
        <w:ind w:left="360"/>
        <w:rPr>
          <w:highlight w:val="yellow"/>
        </w:rPr>
      </w:pPr>
    </w:p>
    <w:p w14:paraId="245F13A4" w14:textId="77777777" w:rsidR="004A00DC" w:rsidRPr="004A53A9" w:rsidRDefault="004A00DC" w:rsidP="00183BD6">
      <w:pPr>
        <w:ind w:left="360"/>
      </w:pPr>
      <w:r w:rsidRPr="000A34E6">
        <w:rPr>
          <w:b/>
          <w:i/>
          <w:color w:val="C00000"/>
        </w:rPr>
        <w:lastRenderedPageBreak/>
        <w:t>Variante keine Pauschale</w:t>
      </w:r>
      <w:r w:rsidRPr="000A34E6">
        <w:rPr>
          <w:color w:val="C00000"/>
        </w:rPr>
        <w:t xml:space="preserve">: </w:t>
      </w:r>
    </w:p>
    <w:p w14:paraId="6E813E63" w14:textId="77777777" w:rsidR="004A00DC" w:rsidRPr="00090E0C" w:rsidRDefault="004A00DC" w:rsidP="00183BD6">
      <w:pPr>
        <w:ind w:left="360"/>
      </w:pPr>
      <w:r w:rsidRPr="004A53A9">
        <w:t>Gemeinkosten sind</w:t>
      </w:r>
      <w:r w:rsidRPr="00CF6C8B">
        <w:t xml:space="preserve"> von der Förderungsnehmerin</w:t>
      </w:r>
      <w:r w:rsidRPr="00475FA0">
        <w:t>/dem Förderungsnehmer im Einzelnen</w:t>
      </w:r>
      <w:r w:rsidRPr="0031181A">
        <w:t xml:space="preserve"> durch entsprechende Belege nachzuweisen</w:t>
      </w:r>
      <w:r w:rsidRPr="00B51C8C">
        <w:t>. Gemeinkosten</w:t>
      </w:r>
      <w:r w:rsidRPr="00EE37B4">
        <w:t xml:space="preserve"> </w:t>
      </w:r>
      <w:r w:rsidRPr="004A53A9">
        <w:t>sind</w:t>
      </w:r>
      <w:r w:rsidRPr="00EE37B4">
        <w:t xml:space="preserve"> nur anteilsmäßig </w:t>
      </w:r>
      <w:r w:rsidRPr="000A34E6">
        <w:rPr>
          <w:i/>
          <w:color w:val="C00000"/>
        </w:rPr>
        <w:t>[die Höhe des Anteils ist auf Basis tatsächlicher Werte zu ermitteln)</w:t>
      </w:r>
      <w:r w:rsidRPr="00EE37B4">
        <w:t xml:space="preserve"> </w:t>
      </w:r>
      <w:r w:rsidRPr="004A53A9">
        <w:t>förderbar</w:t>
      </w:r>
      <w:r w:rsidRPr="00EE37B4">
        <w:t>. Es sind im Zuge der Abrechnung nachvollziehbare Schlüssel vorzulegen z</w:t>
      </w:r>
      <w:r w:rsidR="00A07338">
        <w:t>.</w:t>
      </w:r>
      <w:r w:rsidRPr="00EE37B4">
        <w:t>B</w:t>
      </w:r>
      <w:r w:rsidR="00A07338">
        <w:t>.</w:t>
      </w:r>
      <w:r w:rsidRPr="00EE37B4">
        <w:t xml:space="preserve"> basierend auf Quadratmeterzahlen, Personalstunden etc.</w:t>
      </w:r>
    </w:p>
    <w:p w14:paraId="79A55A76" w14:textId="77777777" w:rsidR="004A00DC" w:rsidRPr="00146A4B" w:rsidRDefault="004A00DC" w:rsidP="00072CD3">
      <w:pPr>
        <w:spacing w:before="360"/>
        <w:jc w:val="center"/>
        <w:rPr>
          <w:b/>
          <w:sz w:val="28"/>
          <w:szCs w:val="28"/>
        </w:rPr>
      </w:pPr>
      <w:r w:rsidRPr="00146A4B">
        <w:rPr>
          <w:b/>
          <w:sz w:val="28"/>
          <w:szCs w:val="28"/>
        </w:rPr>
        <w:t>§ 7</w:t>
      </w:r>
    </w:p>
    <w:p w14:paraId="578C51C8" w14:textId="77777777" w:rsidR="004A00DC" w:rsidRPr="00D21F60" w:rsidRDefault="004A00DC" w:rsidP="004A00DC">
      <w:pPr>
        <w:jc w:val="center"/>
        <w:rPr>
          <w:b/>
          <w:sz w:val="28"/>
          <w:szCs w:val="28"/>
          <w:u w:val="single"/>
        </w:rPr>
      </w:pPr>
      <w:r w:rsidRPr="00D21F60">
        <w:rPr>
          <w:b/>
          <w:sz w:val="28"/>
          <w:szCs w:val="28"/>
          <w:u w:val="single"/>
        </w:rPr>
        <w:t>Wegfall oder wesentliche Änderung des Verwendungszwecks</w:t>
      </w:r>
    </w:p>
    <w:p w14:paraId="3D2A5BAB" w14:textId="77777777" w:rsidR="004A00DC" w:rsidRPr="00E47181" w:rsidRDefault="004A00DC" w:rsidP="004A00DC">
      <w:r w:rsidRPr="00E47181">
        <w:t>Wird eine Sache, deren Preis (Wert) die nach den jeweils geltenden einkommenssteuerrechtlichen Bestimmungen für geringwertige Wirtschaftsgüter des Anlagevermögens festgesetzte Betragsgrenze um das Vierfache übersteigt, von der Förderungsnehmerin oder vom Förderungsnehmer ausschließlich oder überwiegend aus Förderungsmitteln angeschafft – dabei sind sämtliche Förderungen des Bundes maßgeblich – hat die Förderungsnehmerin</w:t>
      </w:r>
      <w:r>
        <w:t>/</w:t>
      </w:r>
      <w:r w:rsidRPr="00E47181">
        <w:t>der Förderungsnehmer bei Wegfall oder wesentlicher Änderung des Verwendungszweckes den Förderungsgeber davon unverzüglich in Kenntnis zu setzen und auf dessen Verlangen</w:t>
      </w:r>
    </w:p>
    <w:p w14:paraId="1D0B8C2F" w14:textId="77777777" w:rsidR="004A00DC" w:rsidRPr="00E47181" w:rsidRDefault="004A00DC" w:rsidP="00A03E11">
      <w:pPr>
        <w:numPr>
          <w:ilvl w:val="0"/>
          <w:numId w:val="9"/>
        </w:numPr>
        <w:spacing w:after="0"/>
        <w:ind w:left="850" w:right="312" w:hanging="357"/>
      </w:pPr>
      <w:r w:rsidRPr="00E47181">
        <w:t>eine angemessene Abgeltung zu leisten,</w:t>
      </w:r>
    </w:p>
    <w:p w14:paraId="5F0DB17A" w14:textId="4A331071" w:rsidR="004A00DC" w:rsidRPr="00E47181" w:rsidRDefault="004A00DC" w:rsidP="00A03E11">
      <w:pPr>
        <w:numPr>
          <w:ilvl w:val="0"/>
          <w:numId w:val="9"/>
        </w:numPr>
        <w:spacing w:after="0"/>
        <w:ind w:left="850" w:right="312" w:hanging="357"/>
      </w:pPr>
      <w:r w:rsidRPr="00E47181">
        <w:t>die betreffende Sache dem Förderungsgeber zwecks weiterer Verwendung zur Verfügung zu stellen oder</w:t>
      </w:r>
    </w:p>
    <w:p w14:paraId="2B5E7D53" w14:textId="77777777" w:rsidR="004A00DC" w:rsidRPr="00E47181" w:rsidRDefault="004A00DC" w:rsidP="00A03E11">
      <w:pPr>
        <w:numPr>
          <w:ilvl w:val="0"/>
          <w:numId w:val="9"/>
        </w:numPr>
        <w:spacing w:after="0"/>
        <w:ind w:left="850" w:right="312" w:hanging="357"/>
      </w:pPr>
      <w:r w:rsidRPr="00E47181">
        <w:t>in das Eigentum des Bundes zu übertragen.</w:t>
      </w:r>
    </w:p>
    <w:p w14:paraId="62FA911F" w14:textId="77777777" w:rsidR="004A00DC" w:rsidRPr="00E47181" w:rsidRDefault="004A00DC" w:rsidP="004A00DC">
      <w:r w:rsidRPr="00E47181">
        <w:t>Als angemessene Abgeltung ist der Verkehrswert der Sache im Zeitpunkt des Wegfalls oder der Änderung des Verwendungszweckes heranzuziehen. Falls die Sache nicht ausschließlich aus Bundesmitteln angeschafft wurde, ist der der Förderung des Förderungsgebers entsprechende aliquote Anteil am Verkehrswert abzugelten.</w:t>
      </w:r>
    </w:p>
    <w:p w14:paraId="6FFFA5B9" w14:textId="77777777" w:rsidR="004A00DC" w:rsidRPr="00146A4B" w:rsidRDefault="004A00DC" w:rsidP="00072CD3">
      <w:pPr>
        <w:spacing w:before="360"/>
        <w:jc w:val="center"/>
        <w:rPr>
          <w:b/>
          <w:sz w:val="28"/>
          <w:szCs w:val="28"/>
          <w:u w:val="single"/>
        </w:rPr>
      </w:pPr>
      <w:r w:rsidRPr="00146A4B">
        <w:rPr>
          <w:b/>
          <w:sz w:val="28"/>
          <w:szCs w:val="28"/>
        </w:rPr>
        <w:t>§ 8</w:t>
      </w:r>
    </w:p>
    <w:p w14:paraId="3D858EE9" w14:textId="77777777" w:rsidR="004A00DC" w:rsidRPr="00D21F60" w:rsidRDefault="004A00DC" w:rsidP="004A00DC">
      <w:pPr>
        <w:jc w:val="center"/>
        <w:rPr>
          <w:b/>
          <w:sz w:val="28"/>
          <w:szCs w:val="28"/>
          <w:u w:val="single"/>
        </w:rPr>
      </w:pPr>
      <w:r w:rsidRPr="00D21F60">
        <w:rPr>
          <w:b/>
          <w:sz w:val="28"/>
          <w:szCs w:val="28"/>
          <w:u w:val="single"/>
        </w:rPr>
        <w:t>Allgemeine Förderungsbedingungen</w:t>
      </w:r>
    </w:p>
    <w:p w14:paraId="47C85F47" w14:textId="77777777" w:rsidR="004A00DC" w:rsidRDefault="004A00DC" w:rsidP="00072CD3">
      <w:pPr>
        <w:numPr>
          <w:ilvl w:val="0"/>
          <w:numId w:val="22"/>
        </w:numPr>
        <w:ind w:left="357" w:hanging="357"/>
      </w:pPr>
      <w:r>
        <w:t>Die Förderungsnehmerin/der Förderungsnehmer hat</w:t>
      </w:r>
    </w:p>
    <w:p w14:paraId="6CFC1070" w14:textId="77777777" w:rsidR="004A00DC" w:rsidRDefault="004A00DC" w:rsidP="00072CD3">
      <w:pPr>
        <w:numPr>
          <w:ilvl w:val="0"/>
          <w:numId w:val="6"/>
        </w:numPr>
        <w:ind w:left="697" w:hanging="357"/>
      </w:pPr>
      <w:r w:rsidRPr="00DF168B">
        <w:t xml:space="preserve">mit der Durchführung der Leistung gemäß dem vereinbarten Zeitplan, ansonsten unverzüglich nach Gewährung der Förderung </w:t>
      </w:r>
      <w:r>
        <w:t xml:space="preserve">zu </w:t>
      </w:r>
      <w:r w:rsidRPr="00DF168B">
        <w:t>beginn</w:t>
      </w:r>
      <w:r>
        <w:t>en</w:t>
      </w:r>
      <w:r w:rsidRPr="00DF168B">
        <w:t>, die Leistung zügig durch</w:t>
      </w:r>
      <w:r>
        <w:t>zu</w:t>
      </w:r>
      <w:r w:rsidRPr="00DF168B">
        <w:t>führ</w:t>
      </w:r>
      <w:r>
        <w:t>en</w:t>
      </w:r>
      <w:r w:rsidRPr="00DF168B">
        <w:t xml:space="preserve"> und diese innerhalb der vereinbarten, ansonsten innerhalb einer angemessenen Frist ab</w:t>
      </w:r>
      <w:r>
        <w:t>zusc</w:t>
      </w:r>
      <w:r w:rsidRPr="00DF168B">
        <w:t>hließ</w:t>
      </w:r>
      <w:r>
        <w:t>en</w:t>
      </w:r>
      <w:r w:rsidRPr="00DF168B">
        <w:t>,</w:t>
      </w:r>
    </w:p>
    <w:p w14:paraId="1D0F9D3D" w14:textId="4C57FABC" w:rsidR="004A00DC" w:rsidRDefault="004A00DC" w:rsidP="00072CD3">
      <w:pPr>
        <w:numPr>
          <w:ilvl w:val="0"/>
          <w:numId w:val="6"/>
        </w:numPr>
        <w:ind w:left="697" w:hanging="357"/>
      </w:pPr>
      <w:r w:rsidRPr="00DF168B">
        <w:t>de</w:t>
      </w:r>
      <w:r>
        <w:t>m Förderungsgeber</w:t>
      </w:r>
      <w:r w:rsidRPr="00DF168B">
        <w:t xml:space="preserve"> alle Ereignisse, welche die Durchführung der geförderten Leistung verzögern oder unmöglich machen, oder eine Abänderung gegenüber dem </w:t>
      </w:r>
      <w:r w:rsidRPr="00DF168B">
        <w:lastRenderedPageBreak/>
        <w:t>Förderungsansuchen oder vereinbarten Auflagen und Bedingungen erfordern würde</w:t>
      </w:r>
      <w:r w:rsidR="00DE3A15">
        <w:t>n</w:t>
      </w:r>
      <w:r w:rsidRPr="00DF168B">
        <w:t>, unverzüglich und aus eigener Initiative an</w:t>
      </w:r>
      <w:r>
        <w:t>zu</w:t>
      </w:r>
      <w:r w:rsidRPr="00DF168B">
        <w:t>zeig</w:t>
      </w:r>
      <w:r>
        <w:t>en</w:t>
      </w:r>
      <w:r w:rsidRPr="00DF168B">
        <w:t xml:space="preserve"> und ihren oder seinen Mitteilungspflichten jeweils unverzüglich nach</w:t>
      </w:r>
      <w:r>
        <w:t>zu</w:t>
      </w:r>
      <w:r w:rsidRPr="00DF168B">
        <w:t>komm</w:t>
      </w:r>
      <w:r>
        <w:t>en</w:t>
      </w:r>
      <w:r w:rsidRPr="00DF168B">
        <w:t>,</w:t>
      </w:r>
    </w:p>
    <w:p w14:paraId="7B0FED12" w14:textId="3BDCFBD3" w:rsidR="004A00DC" w:rsidRDefault="004A00DC" w:rsidP="00072CD3">
      <w:pPr>
        <w:numPr>
          <w:ilvl w:val="0"/>
          <w:numId w:val="6"/>
        </w:numPr>
        <w:ind w:left="697" w:hanging="357"/>
      </w:pPr>
      <w:r w:rsidRPr="00DF168B">
        <w:t>Organen oder Beauftragten des Bundes und der E</w:t>
      </w:r>
      <w:r>
        <w:t>U</w:t>
      </w:r>
      <w:r w:rsidRPr="00DF168B">
        <w:t xml:space="preserve"> Einsicht in ihre oder seine Bücher und Belege sowie in sonstige der Überprüfung der Durchführung der Leistung dienende Unterlagen bei sich selbst oder bei Dritten und die Besichtigung an Ort und Stelle </w:t>
      </w:r>
      <w:r>
        <w:t xml:space="preserve">zu </w:t>
      </w:r>
      <w:r w:rsidRPr="00DF168B">
        <w:t>gestatt</w:t>
      </w:r>
      <w:r>
        <w:t>en</w:t>
      </w:r>
      <w:r w:rsidRPr="00DF168B">
        <w:t xml:space="preserve"> oder auf deren Verlangen vor</w:t>
      </w:r>
      <w:r>
        <w:t>zu</w:t>
      </w:r>
      <w:r w:rsidRPr="00DF168B">
        <w:t>leg</w:t>
      </w:r>
      <w:r>
        <w:t>en</w:t>
      </w:r>
      <w:r w:rsidRPr="00DF168B">
        <w:t xml:space="preserve">, ihnen die erforderlichen Auskünfte </w:t>
      </w:r>
      <w:r>
        <w:t xml:space="preserve">zu </w:t>
      </w:r>
      <w:r w:rsidRPr="00DF168B">
        <w:t>erteil</w:t>
      </w:r>
      <w:r w:rsidR="00DE3A15">
        <w:t>en</w:t>
      </w:r>
      <w:r w:rsidRPr="00DF168B">
        <w:t xml:space="preserve"> oder erteilen</w:t>
      </w:r>
      <w:r>
        <w:t xml:space="preserve"> zu lassen</w:t>
      </w:r>
      <w:r w:rsidRPr="00DF168B">
        <w:t xml:space="preserve"> und hie</w:t>
      </w:r>
      <w:r w:rsidR="00DE3A15">
        <w:t>r</w:t>
      </w:r>
      <w:r w:rsidRPr="00DF168B">
        <w:t>zu eine geeignete Auskunftsperson bereit</w:t>
      </w:r>
      <w:r>
        <w:t>zustellen</w:t>
      </w:r>
      <w:r w:rsidRPr="00DF168B">
        <w:t>, wobei über den jeweiligen Zusammenhang dieser Unterlagen mit der Leistung das Prüforgan entscheidet,</w:t>
      </w:r>
    </w:p>
    <w:p w14:paraId="2D06C96C" w14:textId="77777777" w:rsidR="004A00DC" w:rsidRDefault="004A00DC" w:rsidP="00072CD3">
      <w:pPr>
        <w:numPr>
          <w:ilvl w:val="0"/>
          <w:numId w:val="6"/>
        </w:numPr>
        <w:ind w:left="697" w:hanging="357"/>
      </w:pPr>
      <w:r w:rsidRPr="00DF168B">
        <w:t xml:space="preserve">alle Bücher und Belege sowie sonstige in </w:t>
      </w:r>
      <w:r>
        <w:t>Z 3</w:t>
      </w:r>
      <w:r w:rsidRPr="00DF168B">
        <w:t xml:space="preserve"> genannten Unterlagen zehn Jahre ab dem Ende des Jahres der Auszahlung der gesamten Förderung, bei der Gewährung von Gelddarlehen ab Auszahlung des Darlehens, jedenfalls aber bis zur vollständigen Rückzahlung, in beiden Fällen mindestens jedoch ab der Durchführung der Leistung sicher und geordnet auf</w:t>
      </w:r>
      <w:r>
        <w:t>zu</w:t>
      </w:r>
      <w:r w:rsidRPr="00DF168B">
        <w:t>bewahr</w:t>
      </w:r>
      <w:r>
        <w:t>en</w:t>
      </w:r>
      <w:r w:rsidRPr="00DF168B">
        <w:t xml:space="preserve">; sofern unionsrechtlich </w:t>
      </w:r>
      <w:proofErr w:type="gramStart"/>
      <w:r w:rsidRPr="00DF168B">
        <w:t>darüber hinausgehende</w:t>
      </w:r>
      <w:proofErr w:type="gramEnd"/>
      <w:r w:rsidRPr="00DF168B">
        <w:t xml:space="preserve"> Fristen gelten, kommen diese zur Anwendung,  </w:t>
      </w:r>
    </w:p>
    <w:p w14:paraId="7869EDB4" w14:textId="27B59E6E" w:rsidR="004A00DC" w:rsidRDefault="004A00DC" w:rsidP="00072CD3">
      <w:pPr>
        <w:numPr>
          <w:ilvl w:val="0"/>
          <w:numId w:val="6"/>
        </w:numPr>
        <w:ind w:left="697" w:hanging="357"/>
      </w:pPr>
      <w:r>
        <w:t xml:space="preserve">wenn </w:t>
      </w:r>
      <w:r w:rsidRPr="00DF168B">
        <w:t xml:space="preserve">zur Aufbewahrung Bild- und Datenträger </w:t>
      </w:r>
      <w:r>
        <w:t xml:space="preserve"> </w:t>
      </w:r>
      <w:r w:rsidRPr="00DF168B">
        <w:t>verwende</w:t>
      </w:r>
      <w:r>
        <w:t>t werden</w:t>
      </w:r>
      <w:r w:rsidRPr="00DF168B">
        <w:t xml:space="preserve">, die vollständige, geordnete, inhaltsgleiche, urschriftgetreue und überprüfbare Wiedergabe bis zum Ablauf der Aufbewahrungsfrist jederzeit </w:t>
      </w:r>
      <w:r>
        <w:t xml:space="preserve">zu </w:t>
      </w:r>
      <w:r w:rsidRPr="00DF168B">
        <w:t>gewährleiste</w:t>
      </w:r>
      <w:r>
        <w:t>n</w:t>
      </w:r>
      <w:r w:rsidRPr="00DF168B">
        <w:t xml:space="preserve">; in diesem Fall </w:t>
      </w:r>
      <w:r>
        <w:t>ist die Förderungsnehmerin oder der Förderungsnehmer verpflichtet</w:t>
      </w:r>
      <w:r w:rsidR="005C1D32">
        <w:t>,</w:t>
      </w:r>
      <w:r>
        <w:t xml:space="preserve"> </w:t>
      </w:r>
      <w:r w:rsidRPr="00DF168B">
        <w:t>auf ihre oder seine Kosten alle Hilfsmittel zur Verfügung zu stellen, die notwendig sind, um die Bücher, Belege und sonstigen Unterlagen lesbar zu machen und, soweit erforderlich, ohne Hilfsmittel lesbare dauerhafte Wiedergaben beizubringen sowie bei Erstellung von dauerhaften Wiedergaben diese auf Datenträgern zur Verfügung zu stellen,</w:t>
      </w:r>
    </w:p>
    <w:p w14:paraId="12D0F872" w14:textId="775EC1E2" w:rsidR="004A00DC" w:rsidRDefault="004A00DC" w:rsidP="00072CD3">
      <w:pPr>
        <w:numPr>
          <w:ilvl w:val="0"/>
          <w:numId w:val="6"/>
        </w:numPr>
        <w:ind w:left="697" w:hanging="357"/>
      </w:pPr>
      <w:r w:rsidRPr="001A4A29">
        <w:t>bei der Vergabe von Aufträgen für Lieferungen und Leistungen unbeschadet der Bestimmungen</w:t>
      </w:r>
      <w:r w:rsidRPr="00DF168B">
        <w:t xml:space="preserve"> des Bundesvergabegesetzes </w:t>
      </w:r>
      <w:r w:rsidR="00DA4AD4" w:rsidRPr="00DA4AD4">
        <w:t>2018 (</w:t>
      </w:r>
      <w:proofErr w:type="spellStart"/>
      <w:r w:rsidR="00DA4AD4" w:rsidRPr="00DA4AD4">
        <w:t>BVergG</w:t>
      </w:r>
      <w:proofErr w:type="spellEnd"/>
      <w:r w:rsidR="00DA4AD4" w:rsidRPr="00DA4AD4">
        <w:t xml:space="preserve"> 2018), BGBl. I Nr. 65/2018,</w:t>
      </w:r>
      <w:r w:rsidRPr="00DF168B">
        <w:t xml:space="preserve"> zu Vergleichszwecken nachweislich </w:t>
      </w:r>
      <w:r w:rsidR="002A01A5">
        <w:t>mindestens drei</w:t>
      </w:r>
      <w:r w:rsidR="002A01A5" w:rsidRPr="00DF168B">
        <w:t xml:space="preserve"> </w:t>
      </w:r>
      <w:r w:rsidRPr="00DF168B">
        <w:t>Angebote ein</w:t>
      </w:r>
      <w:r>
        <w:t>zu</w:t>
      </w:r>
      <w:r w:rsidRPr="00DF168B">
        <w:t>hol</w:t>
      </w:r>
      <w:r>
        <w:t>en</w:t>
      </w:r>
      <w:r w:rsidR="002A01A5">
        <w:t>,</w:t>
      </w:r>
      <w:r w:rsidRPr="00DF168B">
        <w:t xml:space="preserve"> </w:t>
      </w:r>
      <w:r>
        <w:t>sofern die Höhe des Auftragswertes den Betrag von</w:t>
      </w:r>
      <w:r w:rsidR="006C7980">
        <w:t> </w:t>
      </w:r>
      <w:r w:rsidR="002A01A5">
        <w:t>10.000</w:t>
      </w:r>
      <w:r w:rsidR="005F794F">
        <w:t xml:space="preserve"> Euro inkl. </w:t>
      </w:r>
      <w:proofErr w:type="spellStart"/>
      <w:r w:rsidR="005F794F">
        <w:t>USt</w:t>
      </w:r>
      <w:proofErr w:type="spellEnd"/>
      <w:r w:rsidR="002A01A5">
        <w:t xml:space="preserve"> </w:t>
      </w:r>
      <w:r>
        <w:t>überschreitet</w:t>
      </w:r>
      <w:r w:rsidR="002A01A5">
        <w:t xml:space="preserve">. </w:t>
      </w:r>
      <w:r w:rsidR="006C7980" w:rsidRPr="006C7980">
        <w:t xml:space="preserve">Aufträge für Dienstleistungen können </w:t>
      </w:r>
      <w:r w:rsidR="006C7980">
        <w:t>bis zu einem Auftragswert von </w:t>
      </w:r>
      <w:r w:rsidR="006C7980" w:rsidRPr="006C7980">
        <w:t>10.000</w:t>
      </w:r>
      <w:r w:rsidR="005F794F">
        <w:t xml:space="preserve"> Euro</w:t>
      </w:r>
      <w:r w:rsidR="006C7980" w:rsidRPr="006C7980">
        <w:t xml:space="preserve"> inkl. </w:t>
      </w:r>
      <w:proofErr w:type="spellStart"/>
      <w:r w:rsidR="006C7980" w:rsidRPr="006C7980">
        <w:t>USt</w:t>
      </w:r>
      <w:proofErr w:type="spellEnd"/>
      <w:r w:rsidR="006C7980" w:rsidRPr="006C7980">
        <w:t xml:space="preserve"> auf der Grundlage eines einzigen Angebots vergeben werden. Aufträge für Lieferungen können </w:t>
      </w:r>
      <w:r w:rsidR="006C7980">
        <w:t>bis zu einem Auftragswert von </w:t>
      </w:r>
      <w:r w:rsidR="006C7980" w:rsidRPr="006C7980">
        <w:t>10.000</w:t>
      </w:r>
      <w:r w:rsidR="005F794F">
        <w:t xml:space="preserve"> Euro</w:t>
      </w:r>
      <w:r w:rsidR="006C7980" w:rsidRPr="006C7980">
        <w:t xml:space="preserve"> inkl. </w:t>
      </w:r>
      <w:proofErr w:type="spellStart"/>
      <w:r w:rsidR="006C7980" w:rsidRPr="006C7980">
        <w:t>USt</w:t>
      </w:r>
      <w:proofErr w:type="spellEnd"/>
      <w:r w:rsidR="006C7980" w:rsidRPr="006C7980">
        <w:t xml:space="preserve"> auf Grundlage von zwei Angeboten/unverbindliche</w:t>
      </w:r>
      <w:r w:rsidR="006C7980">
        <w:t>n</w:t>
      </w:r>
      <w:r w:rsidR="006C7980" w:rsidRPr="006C7980">
        <w:t xml:space="preserve"> Preisauskünften ve</w:t>
      </w:r>
      <w:r w:rsidR="006C7980">
        <w:t>rgeben werden. Aufträge unter</w:t>
      </w:r>
      <w:r w:rsidR="00B25735">
        <w:t xml:space="preserve"> </w:t>
      </w:r>
      <w:r w:rsidR="00B64925">
        <w:br/>
      </w:r>
      <w:r w:rsidR="00B16FC7" w:rsidRPr="00C04D5E">
        <w:rPr>
          <w:color w:val="auto"/>
        </w:rPr>
        <w:t>1.000</w:t>
      </w:r>
      <w:r w:rsidR="005F794F" w:rsidRPr="00C04D5E">
        <w:rPr>
          <w:color w:val="auto"/>
        </w:rPr>
        <w:t xml:space="preserve"> Euro inkl. </w:t>
      </w:r>
      <w:proofErr w:type="spellStart"/>
      <w:r w:rsidR="005F794F" w:rsidRPr="00C04D5E">
        <w:rPr>
          <w:color w:val="auto"/>
        </w:rPr>
        <w:t>USt</w:t>
      </w:r>
      <w:proofErr w:type="spellEnd"/>
      <w:r w:rsidR="005F794F" w:rsidRPr="00C04D5E">
        <w:rPr>
          <w:color w:val="auto"/>
        </w:rPr>
        <w:t xml:space="preserve"> </w:t>
      </w:r>
      <w:r w:rsidR="006C7980" w:rsidRPr="006C7980">
        <w:t>können auf der Grundlage eines einzigen Angebots vergeben werden.</w:t>
      </w:r>
    </w:p>
    <w:p w14:paraId="75D7F02C" w14:textId="77777777" w:rsidR="004A00DC" w:rsidRDefault="004A00DC" w:rsidP="00072CD3">
      <w:pPr>
        <w:numPr>
          <w:ilvl w:val="0"/>
          <w:numId w:val="6"/>
        </w:numPr>
        <w:ind w:left="697" w:hanging="357"/>
      </w:pPr>
      <w:r w:rsidRPr="00DF168B">
        <w:t xml:space="preserve">Förderungsmittel des Bundes unter Beachtung der Grundsätze der Sparsamkeit, Wirtschaftlichkeit und Zweckmäßigkeit </w:t>
      </w:r>
      <w:r w:rsidRPr="001A4A29">
        <w:t xml:space="preserve">einzusetzen und nur für den Zweck zu verwenden, </w:t>
      </w:r>
      <w:r w:rsidRPr="001A4A29">
        <w:lastRenderedPageBreak/>
        <w:t>für den sie gewährt wurden und insbesondere bei Gesamtförderungen in ihrer oder seiner gesamten Gebarung diese Grundsätze zu befolgen,</w:t>
      </w:r>
    </w:p>
    <w:p w14:paraId="7825C21D" w14:textId="77777777" w:rsidR="004A00DC" w:rsidRDefault="004A00DC" w:rsidP="00072CD3">
      <w:pPr>
        <w:numPr>
          <w:ilvl w:val="0"/>
          <w:numId w:val="6"/>
        </w:numPr>
        <w:ind w:left="697" w:hanging="357"/>
      </w:pPr>
      <w:r w:rsidRPr="00F67CD7">
        <w:t>Förderungsmittel des Bundes nicht zur Bildung von Rücklagen oder Rückstellungen nach dem Einkommensteuergesetz 1988</w:t>
      </w:r>
      <w:r>
        <w:t>, zu verwenden,</w:t>
      </w:r>
    </w:p>
    <w:p w14:paraId="5B94D5BC" w14:textId="77777777" w:rsidR="004A00DC" w:rsidRPr="002A6F21" w:rsidRDefault="004A00DC" w:rsidP="00072CD3">
      <w:pPr>
        <w:numPr>
          <w:ilvl w:val="0"/>
          <w:numId w:val="6"/>
        </w:numPr>
        <w:ind w:left="697" w:hanging="357"/>
      </w:pPr>
      <w:r w:rsidRPr="002A6F21">
        <w:t>jede Abtretung, Anweisung oder Verpfändung des Anspruches aus der gewährten Förderung zu unterlassen,</w:t>
      </w:r>
    </w:p>
    <w:p w14:paraId="77D8693B" w14:textId="1799762A" w:rsidR="004A00DC" w:rsidRPr="001A2BDE" w:rsidRDefault="004A00DC" w:rsidP="00072CD3">
      <w:pPr>
        <w:numPr>
          <w:ilvl w:val="0"/>
          <w:numId w:val="6"/>
        </w:numPr>
        <w:ind w:left="697" w:hanging="357"/>
      </w:pPr>
      <w:r w:rsidRPr="000A34E6">
        <w:rPr>
          <w:color w:val="C00000"/>
        </w:rPr>
        <w:t>[</w:t>
      </w:r>
      <w:r w:rsidRPr="000A34E6">
        <w:rPr>
          <w:b/>
          <w:i/>
          <w:color w:val="C00000"/>
        </w:rPr>
        <w:t>optional</w:t>
      </w:r>
      <w:r w:rsidRPr="000A34E6">
        <w:rPr>
          <w:color w:val="C00000"/>
        </w:rPr>
        <w:t xml:space="preserve">] </w:t>
      </w:r>
      <w:r w:rsidRPr="002A6F21">
        <w:t xml:space="preserve">eine hinreichende </w:t>
      </w:r>
      <w:r w:rsidRPr="000A0508">
        <w:t xml:space="preserve">Sicherstellung für </w:t>
      </w:r>
      <w:r w:rsidRPr="001A2BDE">
        <w:t>allfällige Rückzahlungs- und Abgeltungsverpflichtungen (§§ </w:t>
      </w:r>
      <w:r>
        <w:t>7</w:t>
      </w:r>
      <w:r w:rsidRPr="001A2BDE">
        <w:t xml:space="preserve"> und</w:t>
      </w:r>
      <w:r>
        <w:t xml:space="preserve"> 1</w:t>
      </w:r>
      <w:r w:rsidRPr="001A2BDE">
        <w:t xml:space="preserve">5) in Höhe von …… </w:t>
      </w:r>
      <w:r w:rsidR="004D4087">
        <w:t xml:space="preserve">Euro </w:t>
      </w:r>
      <w:r w:rsidRPr="001A2BDE">
        <w:t>zu bieten</w:t>
      </w:r>
      <w:r>
        <w:t xml:space="preserve"> und</w:t>
      </w:r>
      <w:r w:rsidRPr="001A2BDE">
        <w:t xml:space="preserve"> </w:t>
      </w:r>
    </w:p>
    <w:p w14:paraId="4449F7C4" w14:textId="77777777" w:rsidR="004A00DC" w:rsidRPr="001A2BDE" w:rsidRDefault="004A00DC" w:rsidP="00072CD3">
      <w:pPr>
        <w:numPr>
          <w:ilvl w:val="0"/>
          <w:numId w:val="6"/>
        </w:numPr>
        <w:ind w:left="697" w:hanging="357"/>
      </w:pPr>
      <w:r w:rsidRPr="001A2BDE">
        <w:t>das Gleichbehandlungsgesetz, BGBl.</w:t>
      </w:r>
      <w:r>
        <w:t xml:space="preserve"> I </w:t>
      </w:r>
      <w:r w:rsidRPr="001A2BDE">
        <w:t>Nr. 66/2004, zu beachten [</w:t>
      </w:r>
      <w:r w:rsidRPr="001A2BDE">
        <w:rPr>
          <w:i/>
        </w:rPr>
        <w:t xml:space="preserve">Anmerkung: gilt nur für Unternehmer] </w:t>
      </w:r>
      <w:r w:rsidRPr="001A2BDE">
        <w:t xml:space="preserve">und das Bundes-Behindertengleichstellungsgesetz, BGBl. </w:t>
      </w:r>
      <w:r>
        <w:t xml:space="preserve">I </w:t>
      </w:r>
      <w:r w:rsidRPr="001A2BDE">
        <w:t>Nr. 82/2005, sowie das Diskriminierungsverbot gemäß § 7b des Behinderteneinstellungsgesetzes (</w:t>
      </w:r>
      <w:proofErr w:type="spellStart"/>
      <w:r w:rsidRPr="001A2BDE">
        <w:t>BEinstG</w:t>
      </w:r>
      <w:proofErr w:type="spellEnd"/>
      <w:r w:rsidRPr="001A2BDE">
        <w:t>), BGBl. Nr. 22/1970, zu berücksichtigen</w:t>
      </w:r>
      <w:r>
        <w:t>.</w:t>
      </w:r>
    </w:p>
    <w:p w14:paraId="64B2F371" w14:textId="77777777" w:rsidR="004A00DC" w:rsidRDefault="004A00DC" w:rsidP="00072CD3">
      <w:pPr>
        <w:numPr>
          <w:ilvl w:val="0"/>
          <w:numId w:val="22"/>
        </w:numPr>
        <w:ind w:left="357" w:hanging="357"/>
      </w:pPr>
      <w:r>
        <w:t>S</w:t>
      </w:r>
      <w:r w:rsidRPr="001A2BDE">
        <w:t>ofern nicht bereits im Ansuchen</w:t>
      </w:r>
      <w:r w:rsidRPr="000A0508">
        <w:t xml:space="preserve"> angegeben</w:t>
      </w:r>
      <w:r>
        <w:t>, hat die Förderungsnehmerin/der Förderungsnehmer</w:t>
      </w:r>
      <w:r w:rsidRPr="000A0508">
        <w:t xml:space="preserve"> bekanntzugeben, welche Förderungen aus öffentlichen Mitteln einschließlich EU Mitteln nach</w:t>
      </w:r>
      <w:r>
        <w:t xml:space="preserve"> Einbringung des Förderungsansuchens für dieselbe Leistung, auch wenn mit verschiedener Zweckwidmung, gewährt wurden, oder um welche derartige Förderungen sie/er bei einer anderen haushaltsführenden Stelle des Bundes oder einem anderem Rechtsträger einschließlich anderer Gebietskörperschaften und der EU nach Einbringung des Förderansuchens angesucht hat oder noch ansuchen will.</w:t>
      </w:r>
    </w:p>
    <w:p w14:paraId="5D83F962" w14:textId="77777777" w:rsidR="004A00DC" w:rsidRPr="00146A4B" w:rsidRDefault="004A00DC" w:rsidP="00072CD3">
      <w:pPr>
        <w:spacing w:before="360"/>
        <w:jc w:val="center"/>
        <w:rPr>
          <w:b/>
          <w:sz w:val="28"/>
          <w:szCs w:val="28"/>
        </w:rPr>
      </w:pPr>
      <w:r w:rsidRPr="00146A4B">
        <w:rPr>
          <w:b/>
          <w:sz w:val="28"/>
          <w:szCs w:val="28"/>
        </w:rPr>
        <w:t>§ 9</w:t>
      </w:r>
    </w:p>
    <w:p w14:paraId="2B031632" w14:textId="77777777" w:rsidR="004A00DC" w:rsidRPr="00D21F60" w:rsidRDefault="004A00DC" w:rsidP="004A00DC">
      <w:pPr>
        <w:jc w:val="center"/>
        <w:rPr>
          <w:b/>
          <w:sz w:val="28"/>
          <w:szCs w:val="28"/>
          <w:u w:val="single"/>
        </w:rPr>
      </w:pPr>
      <w:r w:rsidRPr="00D21F60">
        <w:rPr>
          <w:b/>
          <w:sz w:val="28"/>
          <w:szCs w:val="28"/>
          <w:u w:val="single"/>
        </w:rPr>
        <w:t>Besondere Förderungsbedingungen</w:t>
      </w:r>
    </w:p>
    <w:p w14:paraId="1CA6CC16" w14:textId="1AFEA7A4" w:rsidR="00810307" w:rsidRPr="000A34E6" w:rsidRDefault="00810307" w:rsidP="008A6873">
      <w:pPr>
        <w:rPr>
          <w:i/>
          <w:color w:val="C00000"/>
        </w:rPr>
      </w:pPr>
      <w:r w:rsidRPr="00810307">
        <w:t>Verschiebungen zwischen den einzelnen Kosten</w:t>
      </w:r>
      <w:r w:rsidR="00CF6553">
        <w:t>kategorien</w:t>
      </w:r>
      <w:r w:rsidRPr="00810307">
        <w:t xml:space="preserve"> der Finanzplanung bis maximal 10% de</w:t>
      </w:r>
      <w:r w:rsidR="00352E63">
        <w:t>r</w:t>
      </w:r>
      <w:r w:rsidRPr="00810307">
        <w:t xml:space="preserve"> jeweiligen </w:t>
      </w:r>
      <w:r w:rsidR="00352E63" w:rsidRPr="00810307">
        <w:t>Kosten</w:t>
      </w:r>
      <w:r w:rsidR="00352E63">
        <w:t>kategorie</w:t>
      </w:r>
      <w:r w:rsidR="00352E63" w:rsidRPr="00810307">
        <w:t xml:space="preserve"> </w:t>
      </w:r>
      <w:r w:rsidRPr="00810307">
        <w:t>sind zulässig, sofern sie dem Förder</w:t>
      </w:r>
      <w:r w:rsidR="00C61B20">
        <w:t>ungs</w:t>
      </w:r>
      <w:r w:rsidRPr="00810307">
        <w:t>geber schriftlich mitgeteilt werden. Verschiebungen von mehr als 10% de</w:t>
      </w:r>
      <w:r w:rsidR="00471003">
        <w:t>r</w:t>
      </w:r>
      <w:r w:rsidRPr="00810307">
        <w:t xml:space="preserve"> jeweiligen Kosten</w:t>
      </w:r>
      <w:r w:rsidR="00471003">
        <w:t>kategorie</w:t>
      </w:r>
      <w:r w:rsidRPr="00810307">
        <w:t xml:space="preserve"> bedürfen der Zustimmung des Förder</w:t>
      </w:r>
      <w:r w:rsidR="00262CDB">
        <w:t>ungs</w:t>
      </w:r>
      <w:r w:rsidRPr="00810307">
        <w:t>gebers und sind grundsätzlich spätestens mit Einreichung des Zwischenberichts bekannt zu geben. Umschichtungsanträge zu einem späteren Zeitpunkt sind zulässig, wenn sich der Umschichtungsbedarf aus besonderen Umständen erst später ergibt.</w:t>
      </w:r>
    </w:p>
    <w:p w14:paraId="45F02FEC" w14:textId="77777777" w:rsidR="004A00DC" w:rsidRPr="001A4A29" w:rsidRDefault="004A00DC" w:rsidP="008A6873">
      <w:pPr>
        <w:rPr>
          <w:i/>
        </w:rPr>
      </w:pPr>
      <w:r w:rsidRPr="000A34E6">
        <w:rPr>
          <w:i/>
          <w:color w:val="C00000"/>
        </w:rPr>
        <w:t>[Besondere Bedingungen oder Auflagen, die die Erreichung des Förderungszweckes sichern sollen, insbesondere auch jene laut EU-Rechtsvorschriften, des besonderen Bundesgesetzes, der Sonderrichtlinien und/oder § 24 Abs. 1 Z 12 der ARR 2014, z</w:t>
      </w:r>
      <w:r w:rsidR="009411AF">
        <w:rPr>
          <w:i/>
          <w:color w:val="C00000"/>
        </w:rPr>
        <w:t>.</w:t>
      </w:r>
      <w:r w:rsidRPr="000A34E6">
        <w:rPr>
          <w:i/>
          <w:color w:val="C00000"/>
        </w:rPr>
        <w:t xml:space="preserve">B. Betriebspflichten, gesonderte Rechnungskreise, Anforderungen an die elektronische Belege, besondere künstlerische, </w:t>
      </w:r>
      <w:r w:rsidRPr="000A34E6">
        <w:rPr>
          <w:i/>
          <w:color w:val="C00000"/>
        </w:rPr>
        <w:lastRenderedPageBreak/>
        <w:t xml:space="preserve">technische, ausbildungsmäßige, wissenschaftliche und/oder wirtschaftliche Kenntnisse/Voraussetzungen der Förderungsnehmerin/des Förderungsnehmers.] </w:t>
      </w:r>
      <w:r w:rsidRPr="001A4A29">
        <w:rPr>
          <w:i/>
        </w:rPr>
        <w:t>...................................</w:t>
      </w:r>
    </w:p>
    <w:p w14:paraId="7340A23E" w14:textId="77777777" w:rsidR="004A00DC" w:rsidRPr="00146A4B" w:rsidRDefault="004A00DC" w:rsidP="00072CD3">
      <w:pPr>
        <w:spacing w:before="360"/>
        <w:jc w:val="center"/>
        <w:rPr>
          <w:b/>
          <w:sz w:val="28"/>
          <w:szCs w:val="28"/>
        </w:rPr>
      </w:pPr>
      <w:r w:rsidRPr="00146A4B">
        <w:rPr>
          <w:b/>
          <w:sz w:val="28"/>
          <w:szCs w:val="28"/>
        </w:rPr>
        <w:t>§ 10</w:t>
      </w:r>
    </w:p>
    <w:p w14:paraId="119D0C4D" w14:textId="77777777" w:rsidR="004A00DC" w:rsidRPr="00D21F60" w:rsidRDefault="00BC23C4" w:rsidP="004A00DC">
      <w:pPr>
        <w:jc w:val="center"/>
        <w:rPr>
          <w:b/>
          <w:sz w:val="28"/>
          <w:szCs w:val="28"/>
          <w:u w:val="single"/>
        </w:rPr>
      </w:pPr>
      <w:r>
        <w:rPr>
          <w:b/>
          <w:sz w:val="28"/>
          <w:szCs w:val="28"/>
          <w:u w:val="single"/>
        </w:rPr>
        <w:t>Datenverarbeitung</w:t>
      </w:r>
      <w:r w:rsidR="004A00DC" w:rsidRPr="00D21F60">
        <w:rPr>
          <w:b/>
          <w:sz w:val="28"/>
          <w:szCs w:val="28"/>
          <w:u w:val="single"/>
        </w:rPr>
        <w:t xml:space="preserve"> </w:t>
      </w:r>
      <w:r w:rsidR="00DA4AD4">
        <w:rPr>
          <w:b/>
          <w:sz w:val="28"/>
          <w:szCs w:val="28"/>
          <w:u w:val="single"/>
        </w:rPr>
        <w:t>durch den Förderungsgeber</w:t>
      </w:r>
    </w:p>
    <w:p w14:paraId="50EDAF7A" w14:textId="2D1ACDA9" w:rsidR="004A00DC" w:rsidRDefault="004A00DC" w:rsidP="00072CD3">
      <w:pPr>
        <w:numPr>
          <w:ilvl w:val="0"/>
          <w:numId w:val="8"/>
        </w:numPr>
      </w:pPr>
      <w:r>
        <w:t>D</w:t>
      </w:r>
      <w:r w:rsidRPr="00E263F9">
        <w:t>ie Förderungsnehmerin</w:t>
      </w:r>
      <w:r>
        <w:t xml:space="preserve">/der Förderungsnehmer nimmt zur Kenntnis, dass der </w:t>
      </w:r>
      <w:r w:rsidR="00055A42">
        <w:br/>
      </w:r>
      <w:r>
        <w:t xml:space="preserve">Förderungsgeber </w:t>
      </w:r>
      <w:r w:rsidR="009E3A99">
        <w:t>als Verantwortlicher</w:t>
      </w:r>
      <w:r w:rsidR="00DA4AD4">
        <w:t xml:space="preserve"> berechtigt ist,</w:t>
      </w:r>
      <w:r w:rsidR="009E3A99">
        <w:t xml:space="preserve"> </w:t>
      </w:r>
    </w:p>
    <w:p w14:paraId="4971BC6D" w14:textId="08AF78C7" w:rsidR="00DA4AD4" w:rsidRDefault="00DA4AD4" w:rsidP="00072CD3">
      <w:pPr>
        <w:ind w:left="425"/>
      </w:pPr>
      <w:r w:rsidRPr="00DA4AD4">
        <w:t>[</w:t>
      </w:r>
      <w:r w:rsidRPr="00DA4AD4">
        <w:rPr>
          <w:b/>
        </w:rPr>
        <w:t>Variante 1:</w:t>
      </w:r>
      <w:r w:rsidRPr="00DA4AD4">
        <w:t xml:space="preserve"> </w:t>
      </w:r>
      <w:proofErr w:type="gramStart"/>
      <w:r w:rsidRPr="00DA4AD4">
        <w:t>…</w:t>
      </w:r>
      <w:proofErr w:type="gramEnd"/>
      <w:r w:rsidRPr="00DA4AD4">
        <w:t>dass der Förderungsgeber und die Abwicklungsstelle als gemeinsame Verantwortliche berechtigt sind,</w:t>
      </w:r>
    </w:p>
    <w:p w14:paraId="2B568B06" w14:textId="75AB7977" w:rsidR="00DA4AD4" w:rsidRDefault="00DA4AD4" w:rsidP="00072CD3">
      <w:pPr>
        <w:ind w:left="425"/>
      </w:pPr>
      <w:r w:rsidRPr="00DA4AD4">
        <w:rPr>
          <w:b/>
        </w:rPr>
        <w:t>Variante 2</w:t>
      </w:r>
      <w:r w:rsidRPr="00DA4AD4">
        <w:t xml:space="preserve">: </w:t>
      </w:r>
      <w:proofErr w:type="gramStart"/>
      <w:r w:rsidRPr="00DA4AD4">
        <w:t>…</w:t>
      </w:r>
      <w:proofErr w:type="gramEnd"/>
      <w:r w:rsidRPr="00DA4AD4">
        <w:t>dass der Förderungsgeber als Verantwortlicher und die Abwicklungsstelle als Auftragsverarbeiter berechtigt sind</w:t>
      </w:r>
      <w:r w:rsidR="0035113B">
        <w:t>,</w:t>
      </w:r>
      <w:r w:rsidR="00EC7A71">
        <w:rPr>
          <w:rStyle w:val="Funotenzeichen"/>
        </w:rPr>
        <w:footnoteReference w:id="1"/>
      </w:r>
      <w:r w:rsidRPr="00DA4AD4">
        <w:t>]</w:t>
      </w:r>
    </w:p>
    <w:p w14:paraId="32202E76" w14:textId="77777777" w:rsidR="004A00DC" w:rsidRDefault="004A00DC" w:rsidP="00072CD3">
      <w:pPr>
        <w:numPr>
          <w:ilvl w:val="0"/>
          <w:numId w:val="10"/>
        </w:numPr>
        <w:ind w:left="777" w:right="312" w:hanging="284"/>
      </w:pPr>
      <w:r w:rsidRPr="00D64E55">
        <w:t xml:space="preserve">die im Zusammenhang mit der Anbahnung und Abwicklung des Vertrages anfallenden personenbezogenen Daten zu </w:t>
      </w:r>
      <w:r w:rsidR="009E3A99">
        <w:t>verarbeiten</w:t>
      </w:r>
      <w:r w:rsidRPr="00D64E55">
        <w:t>, wenn dies für den Abschluss und die Abwicklung des Förderungsvertrages, für Kontrollzwecke und die Wahrnehmung der der haushaltsführenden Stelle gesetzlich übertragenen Aufgaben erforderlich ist;</w:t>
      </w:r>
    </w:p>
    <w:p w14:paraId="17A33112" w14:textId="4697BBE9" w:rsidR="00AD18DD" w:rsidRDefault="00E74DE2" w:rsidP="00072CD3">
      <w:pPr>
        <w:numPr>
          <w:ilvl w:val="0"/>
          <w:numId w:val="10"/>
        </w:numPr>
        <w:ind w:left="850" w:right="312" w:hanging="357"/>
      </w:pPr>
      <w:r>
        <w:t xml:space="preserve">zu Kontroll- und Abstimmungszwecken </w:t>
      </w:r>
      <w:r w:rsidR="004A00DC" w:rsidRPr="00D64E55">
        <w:t>die für die Beurteilung des Vorliegens der Förderungsvoraussetzungen</w:t>
      </w:r>
      <w:r>
        <w:t>,</w:t>
      </w:r>
      <w:r w:rsidR="004A00DC" w:rsidRPr="00D64E55">
        <w:t xml:space="preserve"> zur Prüfung des Verwe</w:t>
      </w:r>
      <w:r w:rsidR="004A00DC">
        <w:t xml:space="preserve">ndungsnachweises </w:t>
      </w:r>
      <w:r>
        <w:t xml:space="preserve">oder einer allfälligen Rückforderung der Förderung </w:t>
      </w:r>
      <w:r w:rsidR="004A00DC" w:rsidRPr="00D64E55">
        <w:t xml:space="preserve">erforderlichen personenbezogenen Daten über die von </w:t>
      </w:r>
      <w:r>
        <w:t>der Förderungsnehmerin/</w:t>
      </w:r>
      <w:r w:rsidR="00DD1B5A">
        <w:t xml:space="preserve"> </w:t>
      </w:r>
      <w:r>
        <w:t xml:space="preserve">dem Förderungsnehmer </w:t>
      </w:r>
      <w:r w:rsidR="004A00DC" w:rsidRPr="00D64E55">
        <w:t xml:space="preserve">selbst erteilten Auskünfte hinaus auch durch Rückfragen bei den in Betracht kommenden anderen Organen des Bundes oder bei einem anderen Rechtsträger, der einschlägige Förderungen zuerkennt oder abwickelt, oder bei sonstigen Dritten zu erheben </w:t>
      </w:r>
      <w:r w:rsidR="00DA4AD4">
        <w:t>oder</w:t>
      </w:r>
      <w:r w:rsidR="00DA4AD4" w:rsidRPr="00D64E55">
        <w:t xml:space="preserve"> </w:t>
      </w:r>
      <w:r w:rsidR="004A00DC" w:rsidRPr="00D64E55">
        <w:t>diese</w:t>
      </w:r>
      <w:r>
        <w:t>n offenzulegen;</w:t>
      </w:r>
      <w:r w:rsidR="004A00DC" w:rsidRPr="00D64E55">
        <w:t xml:space="preserve"> </w:t>
      </w:r>
    </w:p>
    <w:p w14:paraId="6A9E4EF6" w14:textId="7F501005" w:rsidR="004A00DC" w:rsidRDefault="004A00DC" w:rsidP="00072CD3">
      <w:pPr>
        <w:numPr>
          <w:ilvl w:val="0"/>
          <w:numId w:val="10"/>
        </w:numPr>
        <w:ind w:left="850" w:right="312" w:hanging="357"/>
      </w:pPr>
      <w:r w:rsidRPr="00D64E55">
        <w:t>Transparenzportalabfragen gemäß § 32 Abs. 5</w:t>
      </w:r>
      <w:r w:rsidRPr="00057376">
        <w:t xml:space="preserve"> Transparenzdatenbankgesetz 2012</w:t>
      </w:r>
      <w:r>
        <w:t xml:space="preserve"> (TDBG 2012)</w:t>
      </w:r>
      <w:r w:rsidR="008472BE">
        <w:t>, BGBl. I Nr. 99/2012,</w:t>
      </w:r>
      <w:r w:rsidR="004B73DD">
        <w:t xml:space="preserve"> </w:t>
      </w:r>
      <w:r w:rsidRPr="00D64E55">
        <w:t>durchzuführen.</w:t>
      </w:r>
    </w:p>
    <w:p w14:paraId="2848D83C" w14:textId="3BAA91C8" w:rsidR="004A00DC" w:rsidRDefault="004A00DC" w:rsidP="00072CD3">
      <w:pPr>
        <w:numPr>
          <w:ilvl w:val="0"/>
          <w:numId w:val="8"/>
        </w:numPr>
        <w:ind w:left="357" w:hanging="357"/>
      </w:pPr>
      <w:r w:rsidRPr="00080DB9">
        <w:t>D</w:t>
      </w:r>
      <w:r>
        <w:t>ie</w:t>
      </w:r>
      <w:r w:rsidRPr="00080DB9">
        <w:t xml:space="preserve"> Förderungs</w:t>
      </w:r>
      <w:r>
        <w:t>nehmerin/</w:t>
      </w:r>
      <w:r w:rsidRPr="00080DB9">
        <w:t>de</w:t>
      </w:r>
      <w:r>
        <w:t>r</w:t>
      </w:r>
      <w:r w:rsidRPr="00080DB9">
        <w:t xml:space="preserve"> Förderungs</w:t>
      </w:r>
      <w:r>
        <w:t>nehmer</w:t>
      </w:r>
      <w:r w:rsidRPr="00080DB9">
        <w:t xml:space="preserve"> </w:t>
      </w:r>
      <w:r>
        <w:t xml:space="preserve">nimmt </w:t>
      </w:r>
      <w:r w:rsidRPr="00080DB9">
        <w:t xml:space="preserve">zur Kenntnis, dass es dazu kommen kann, dass </w:t>
      </w:r>
      <w:r w:rsidR="00DA4AD4">
        <w:t xml:space="preserve">personenbezogene </w:t>
      </w:r>
      <w:r w:rsidRPr="00080DB9">
        <w:t>Daten insbesondere an Organe und Beauftragte des Rechnungshofes (insbesondere gemäß § 3 Abs. 2, § 4 Abs. 1 und § 13 Abs. 3 des Rechnungshofgesetzes 1948, BGBl. Nr. 144</w:t>
      </w:r>
      <w:r w:rsidR="0095263D">
        <w:t>/1948</w:t>
      </w:r>
      <w:r w:rsidRPr="00080DB9">
        <w:t>), des Bundesministeriums für Finanzen (insbesondere gemäß §§ 57 bis 61 und 47 BHG 2013</w:t>
      </w:r>
      <w:r w:rsidR="00D50CE9">
        <w:t xml:space="preserve">, </w:t>
      </w:r>
      <w:r w:rsidR="00D50CE9" w:rsidRPr="00D50CE9">
        <w:t>BGBl. I Nr. 139/2009</w:t>
      </w:r>
      <w:r w:rsidR="00D50CE9">
        <w:t xml:space="preserve">, </w:t>
      </w:r>
      <w:r w:rsidRPr="00080DB9">
        <w:t xml:space="preserve">sowie </w:t>
      </w:r>
      <w:r w:rsidR="00C04D5E">
        <w:br/>
      </w:r>
      <w:r w:rsidRPr="00080DB9">
        <w:lastRenderedPageBreak/>
        <w:t>§ 14</w:t>
      </w:r>
      <w:r>
        <w:t xml:space="preserve"> ARR 2014</w:t>
      </w:r>
      <w:r w:rsidRPr="00080DB9">
        <w:t>) und der E</w:t>
      </w:r>
      <w:r>
        <w:t>U</w:t>
      </w:r>
      <w:r w:rsidRPr="00080DB9">
        <w:t xml:space="preserve"> nach den EU-rechtlichen Bestimmungen übermittelt oder </w:t>
      </w:r>
      <w:r w:rsidR="00C04D5E">
        <w:br/>
      </w:r>
      <w:r w:rsidRPr="00080DB9">
        <w:t>offengelegt werden müssen.</w:t>
      </w:r>
    </w:p>
    <w:p w14:paraId="74E98F62" w14:textId="7766D39C" w:rsidR="002205C6" w:rsidRDefault="002205C6" w:rsidP="00072CD3">
      <w:pPr>
        <w:numPr>
          <w:ilvl w:val="0"/>
          <w:numId w:val="8"/>
        </w:numPr>
        <w:ind w:left="357" w:hanging="357"/>
      </w:pPr>
      <w:r>
        <w:t xml:space="preserve">Darüber hinaus nimmt die Förderungsnehmerin/der Förderungsnehmer zur Kenntnis, dass </w:t>
      </w:r>
      <w:r w:rsidR="008F743D">
        <w:t>der Förderungsgeber verpflichtet sein</w:t>
      </w:r>
      <w:r>
        <w:t xml:space="preserve"> kann, Informationen von allgemeinem Interesse gemäß Art. 22a</w:t>
      </w:r>
      <w:r w:rsidR="00B347FF">
        <w:t xml:space="preserve"> Abs. 1 B-VG sowie </w:t>
      </w:r>
      <w:r w:rsidR="008F743D">
        <w:t xml:space="preserve">Informationen nach </w:t>
      </w:r>
      <w:r w:rsidR="00B347FF">
        <w:t xml:space="preserve">den Bestimmungen des Bundesgesetzes über den Zugang zu Informationen (Informationsfreiheitsgesetz – IFG), BGBl. I Nr. 5/2024, </w:t>
      </w:r>
      <w:r w:rsidR="008F743D">
        <w:t>zu veröffentlichen oder Zugang zu diesen zu gewähren</w:t>
      </w:r>
      <w:r w:rsidR="00B347FF">
        <w:t>. Die Förderungsnehmerin/</w:t>
      </w:r>
      <w:r w:rsidR="00DD1B5A">
        <w:t xml:space="preserve"> </w:t>
      </w:r>
      <w:r w:rsidR="00B347FF">
        <w:t xml:space="preserve">Der Förderungsnehmer hat dem Förderungsgeber allfällige Gründe gemäß § 6 IFG unverzüglich zu melden, die aus ihrer/seiner Sicht gegen eine Veröffentlichung </w:t>
      </w:r>
      <w:r w:rsidR="007336AB">
        <w:t xml:space="preserve">oder sonstige Preisgabe </w:t>
      </w:r>
      <w:r w:rsidR="00B347FF">
        <w:t xml:space="preserve">einer bestimmten Information </w:t>
      </w:r>
      <w:r w:rsidR="00F77281">
        <w:t xml:space="preserve">nach den Bestimmungen des IFG </w:t>
      </w:r>
      <w:r w:rsidR="00B347FF">
        <w:t>sprechen könnten (wie insbesondere Berufs-, Geschäfts- und Betriebsgeheimnisse).</w:t>
      </w:r>
      <w:r w:rsidR="008F743D">
        <w:t xml:space="preserve"> Weiters nimmt die Förderungs</w:t>
      </w:r>
      <w:r w:rsidR="00DB303E">
        <w:t>nehmerin/ der Förderungsnehmer zur Kenntnis, dass nach den Bestimmungen des § 40k TDBG 2012 personenbezogene Daten über Förderungsnehmerinnen/Förderungsnehmer veröffentlicht werden können.</w:t>
      </w:r>
    </w:p>
    <w:p w14:paraId="3CDC5D99" w14:textId="0F432849" w:rsidR="00D50CE9" w:rsidRPr="00D50CE9" w:rsidRDefault="00D50CE9" w:rsidP="00072CD3">
      <w:pPr>
        <w:pStyle w:val="Listenabsatz"/>
        <w:numPr>
          <w:ilvl w:val="0"/>
          <w:numId w:val="8"/>
        </w:numPr>
        <w:autoSpaceDE w:val="0"/>
        <w:autoSpaceDN w:val="0"/>
        <w:adjustRightInd w:val="0"/>
        <w:ind w:left="357" w:hanging="357"/>
      </w:pPr>
      <w:r w:rsidRPr="00D50CE9">
        <w:t>Welche personenbezogenen Daten vom Förderungsgeber oder der Abwicklungsstelle verarbeitet werden, ist in Pkt. 2 der Anlage 4 geregelt. Die Förderungsnehmerin/ Der Förderungsnehmer bestätigt, die als Anlage angeschlossene Information zur Datenverarbeitung (Datenverarbeitungsauskunft) erhalten und zur Kenntnis genommen zu haben. Die Datenverarbeitungsauskunft bildet einen integrierenden Bestandteil des Vertrages.</w:t>
      </w:r>
    </w:p>
    <w:p w14:paraId="25093D40" w14:textId="3968DE73" w:rsidR="00AD18DD" w:rsidRDefault="002377C7" w:rsidP="00072CD3">
      <w:pPr>
        <w:numPr>
          <w:ilvl w:val="0"/>
          <w:numId w:val="8"/>
        </w:numPr>
      </w:pPr>
      <w:r>
        <w:t>Die Förderungsnehmerin/d</w:t>
      </w:r>
      <w:r w:rsidRPr="00821D08">
        <w:t xml:space="preserve">er Förderungsnehmer </w:t>
      </w:r>
      <w:r w:rsidR="004D3AD8">
        <w:t>best</w:t>
      </w:r>
      <w:r w:rsidR="00AB0262">
        <w:t>ätigt</w:t>
      </w:r>
      <w:r w:rsidR="00D50CE9">
        <w:t xml:space="preserve"> weiters</w:t>
      </w:r>
      <w:r w:rsidRPr="00821D08">
        <w:t xml:space="preserve">, </w:t>
      </w:r>
      <w:r w:rsidR="00AB0262" w:rsidRPr="00AB0262">
        <w:t>dass die Offenlegung von</w:t>
      </w:r>
      <w:r w:rsidR="00D50CE9">
        <w:t xml:space="preserve"> personenbezogenen</w:t>
      </w:r>
      <w:r w:rsidR="00AB0262" w:rsidRPr="00AB0262">
        <w:t xml:space="preserve"> Daten gegenüber </w:t>
      </w:r>
      <w:r w:rsidR="00D50CE9">
        <w:t>dem Förderungsgeber</w:t>
      </w:r>
      <w:r w:rsidR="00AB0262" w:rsidRPr="00AB0262">
        <w:t xml:space="preserve"> oder der Abwicklungsstelle in Übereinstimmung mit den Bestimmungen der </w:t>
      </w:r>
      <w:r w:rsidR="00D50CE9" w:rsidRPr="00D50CE9">
        <w:t xml:space="preserve">Verordnung (EU) 2016/679 zum Schutz natürlicher Personen bei der Verarbeitung personenbezogener Daten, zum freien Datenverkehr und zur Aufhebung der Richtlinie 95/46//EG (Datenschutz-Grundverordnung), </w:t>
      </w:r>
      <w:proofErr w:type="spellStart"/>
      <w:r w:rsidR="00D50CE9" w:rsidRPr="00D50CE9">
        <w:t>ABl.</w:t>
      </w:r>
      <w:proofErr w:type="spellEnd"/>
      <w:r w:rsidR="00D50CE9" w:rsidRPr="00D50CE9">
        <w:t xml:space="preserve"> Nr. L 119 vom 4.5.2016 S.1 (im Folgenden: DSGVO)</w:t>
      </w:r>
      <w:r w:rsidR="00D50CE9">
        <w:t xml:space="preserve"> </w:t>
      </w:r>
      <w:r w:rsidR="00D50CE9" w:rsidRPr="00D50CE9">
        <w:t xml:space="preserve">und des Bundesgesetzes zum Schutz natürlicher Personen bei der Verarbeitung personenbezogener Daten (Datenschutzgesetz –DSG), </w:t>
      </w:r>
      <w:proofErr w:type="spellStart"/>
      <w:r w:rsidR="00D50CE9" w:rsidRPr="00D50CE9">
        <w:t>StF</w:t>
      </w:r>
      <w:proofErr w:type="spellEnd"/>
      <w:r w:rsidR="00D50CE9" w:rsidRPr="00D50CE9">
        <w:t xml:space="preserve">: BGBl. I Nr. 165/1999 </w:t>
      </w:r>
      <w:proofErr w:type="spellStart"/>
      <w:r w:rsidR="00D50CE9" w:rsidRPr="00D50CE9">
        <w:t>igF</w:t>
      </w:r>
      <w:proofErr w:type="spellEnd"/>
      <w:r w:rsidR="00D50CE9" w:rsidRPr="00D50CE9">
        <w:t>,</w:t>
      </w:r>
      <w:r w:rsidR="00D50CE9">
        <w:t xml:space="preserve"> </w:t>
      </w:r>
      <w:r w:rsidR="00AB0262" w:rsidRPr="00AB0262">
        <w:t>erfolgt</w:t>
      </w:r>
      <w:r w:rsidRPr="00821D08">
        <w:t>.</w:t>
      </w:r>
      <w:r w:rsidR="00DD1B5A">
        <w:rPr>
          <w:rStyle w:val="Funotenzeichen"/>
        </w:rPr>
        <w:footnoteReference w:id="2"/>
      </w:r>
    </w:p>
    <w:p w14:paraId="1FA15EE4" w14:textId="77777777" w:rsidR="004A00DC" w:rsidRPr="00146A4B" w:rsidRDefault="004A00DC" w:rsidP="00072CD3">
      <w:pPr>
        <w:spacing w:before="360"/>
        <w:ind w:right="312"/>
        <w:jc w:val="center"/>
        <w:rPr>
          <w:b/>
          <w:sz w:val="28"/>
          <w:szCs w:val="28"/>
        </w:rPr>
      </w:pPr>
      <w:r w:rsidRPr="00146A4B">
        <w:rPr>
          <w:b/>
          <w:sz w:val="28"/>
          <w:szCs w:val="28"/>
        </w:rPr>
        <w:t>§ 11</w:t>
      </w:r>
    </w:p>
    <w:p w14:paraId="0CC212EB" w14:textId="77777777" w:rsidR="004A00DC" w:rsidRPr="00D21F60" w:rsidRDefault="004A00DC" w:rsidP="004A00DC">
      <w:pPr>
        <w:ind w:right="312"/>
        <w:jc w:val="center"/>
        <w:rPr>
          <w:b/>
          <w:sz w:val="28"/>
          <w:szCs w:val="28"/>
          <w:u w:val="single"/>
        </w:rPr>
      </w:pPr>
      <w:r w:rsidRPr="00D21F60">
        <w:rPr>
          <w:b/>
          <w:sz w:val="28"/>
          <w:szCs w:val="28"/>
          <w:u w:val="single"/>
        </w:rPr>
        <w:t>Mitwirkung an der Evaluierung</w:t>
      </w:r>
    </w:p>
    <w:p w14:paraId="0C5C7CCB" w14:textId="77777777" w:rsidR="004A00DC" w:rsidRDefault="004A00DC" w:rsidP="004A00DC">
      <w:pPr>
        <w:ind w:right="312"/>
      </w:pPr>
      <w:r>
        <w:t xml:space="preserve">Die Förderungsnehmerin/der Förderungsnehmer hat an der vom Förderungsgeber durchzuführenden Evaluierung der Förderung oder des Förderungsprogrammes mitzuwirken. Die Förderungsnehmerin/der Förderungsnehmer hat dem Förderungsgeber oder der vom </w:t>
      </w:r>
      <w:r>
        <w:lastRenderedPageBreak/>
        <w:t>Förderungsgeber für die Durchführung der Evaluierung beauftragten Stelle die für die Evaluierung erforderlichen Daten zu übermitteln und Auskünfte zu erteilen. Folgende Informationen sind von der Förderungsnehmerin/dem Förderungsnehmer spätestens bis ……... bekannt zu geben: …………</w:t>
      </w:r>
    </w:p>
    <w:p w14:paraId="532C2CCB" w14:textId="77777777" w:rsidR="004A00DC" w:rsidRDefault="004A00DC" w:rsidP="004A00DC">
      <w:pPr>
        <w:ind w:right="312"/>
      </w:pPr>
    </w:p>
    <w:p w14:paraId="60BF58A9" w14:textId="77777777" w:rsidR="004A00DC" w:rsidRDefault="004A00DC" w:rsidP="004A00DC">
      <w:pPr>
        <w:ind w:right="312"/>
      </w:pPr>
      <w:r>
        <w:t>Darüber hinaus hat die Förderungsnehmerin/der Förderungsnehmer auf Aufforderung der mit der Durchführung der Evaluierung beauftragten Stelle weitere für die Durchführung der Evaluierung erforderlichen Daten zu übermitteln und/oder Auskünfte zu erteilen.</w:t>
      </w:r>
    </w:p>
    <w:p w14:paraId="27B94155" w14:textId="77777777" w:rsidR="004A00DC" w:rsidRDefault="004A00DC" w:rsidP="004A00DC">
      <w:pPr>
        <w:ind w:right="312"/>
      </w:pPr>
    </w:p>
    <w:p w14:paraId="090C2FFA" w14:textId="77777777" w:rsidR="004A00DC" w:rsidRPr="00B13CD3" w:rsidRDefault="004A00DC" w:rsidP="004A00DC">
      <w:pPr>
        <w:ind w:left="567" w:right="312"/>
      </w:pPr>
      <w:r w:rsidRPr="000A34E6">
        <w:rPr>
          <w:b/>
          <w:i/>
          <w:color w:val="C00000"/>
        </w:rPr>
        <w:t>Optional</w:t>
      </w:r>
      <w:r w:rsidRPr="00C54AD4">
        <w:rPr>
          <w:i/>
        </w:rPr>
        <w:t xml:space="preserve">: </w:t>
      </w:r>
      <w:r w:rsidRPr="00B13CD3">
        <w:t>Zwischenevaluierungen finden zu folgenden Zeitpunkten statt:</w:t>
      </w:r>
    </w:p>
    <w:p w14:paraId="339931FC" w14:textId="77777777" w:rsidR="004A00DC" w:rsidRDefault="004A00DC" w:rsidP="004A00DC">
      <w:pPr>
        <w:ind w:left="567" w:right="312"/>
      </w:pPr>
    </w:p>
    <w:p w14:paraId="171F51D0" w14:textId="77777777" w:rsidR="004A00DC" w:rsidRDefault="004A00DC" w:rsidP="004A00DC">
      <w:pPr>
        <w:ind w:left="567" w:right="312"/>
      </w:pPr>
      <w:r w:rsidRPr="000A34E6">
        <w:rPr>
          <w:b/>
          <w:i/>
          <w:color w:val="C00000"/>
        </w:rPr>
        <w:t>Variante</w:t>
      </w:r>
      <w:r w:rsidRPr="00F97B69">
        <w:rPr>
          <w:b/>
        </w:rPr>
        <w:t>:</w:t>
      </w:r>
      <w:r>
        <w:t xml:space="preserve"> Die Förderungsnehmerin/der Förderungsnehmer hat dem Förderungsgeber oder der vom Förderungsgeber für die Durchführung der Evaluierung beauftragten Stelle jene Daten zu übermitteln und/oder Auskünfte zu erteilen, die von dieser Stelle für Zwecke der Evaluierung angefordert werden. </w:t>
      </w:r>
    </w:p>
    <w:p w14:paraId="33AF7F78" w14:textId="77777777" w:rsidR="004A00DC" w:rsidRPr="00146A4B" w:rsidRDefault="004A00DC" w:rsidP="00072CD3">
      <w:pPr>
        <w:spacing w:before="360"/>
        <w:jc w:val="center"/>
        <w:rPr>
          <w:b/>
          <w:sz w:val="28"/>
          <w:szCs w:val="28"/>
        </w:rPr>
      </w:pPr>
      <w:r w:rsidRPr="00146A4B">
        <w:rPr>
          <w:b/>
          <w:sz w:val="28"/>
          <w:szCs w:val="28"/>
        </w:rPr>
        <w:t>§ 12</w:t>
      </w:r>
    </w:p>
    <w:p w14:paraId="6EB9E506" w14:textId="77777777" w:rsidR="004A00DC" w:rsidRPr="00D21F60" w:rsidRDefault="004A00DC" w:rsidP="004A00DC">
      <w:pPr>
        <w:jc w:val="center"/>
        <w:rPr>
          <w:b/>
          <w:sz w:val="28"/>
          <w:szCs w:val="28"/>
          <w:u w:val="single"/>
        </w:rPr>
      </w:pPr>
      <w:r w:rsidRPr="00D21F60">
        <w:rPr>
          <w:b/>
          <w:sz w:val="28"/>
          <w:szCs w:val="28"/>
          <w:u w:val="single"/>
        </w:rPr>
        <w:t>Berichtspflichten</w:t>
      </w:r>
    </w:p>
    <w:p w14:paraId="6C940D7D" w14:textId="77777777" w:rsidR="004A00DC" w:rsidRDefault="004A00DC" w:rsidP="00072CD3">
      <w:pPr>
        <w:numPr>
          <w:ilvl w:val="0"/>
          <w:numId w:val="4"/>
        </w:numPr>
        <w:tabs>
          <w:tab w:val="clear" w:pos="786"/>
        </w:tabs>
        <w:ind w:left="357" w:hanging="357"/>
      </w:pPr>
      <w:r>
        <w:t>Die Förderungsnehmerin/der Förderungsnehmer hat über die Durchführung der Leistung unter Vorlage eines Verwendungsnachweises, bestehend aus einem Sachbericht und einem zahlenmäßigen Nachweis bis ............. zu berichten.</w:t>
      </w:r>
    </w:p>
    <w:p w14:paraId="06D66D6C" w14:textId="77777777" w:rsidR="004A00DC" w:rsidRDefault="004A00DC" w:rsidP="008A6873">
      <w:pPr>
        <w:ind w:left="567"/>
      </w:pPr>
      <w:r>
        <w:br/>
      </w:r>
      <w:r w:rsidRPr="000A34E6">
        <w:rPr>
          <w:b/>
          <w:i/>
          <w:color w:val="C00000"/>
        </w:rPr>
        <w:t xml:space="preserve">Optional </w:t>
      </w:r>
      <w:r w:rsidRPr="000A0508">
        <w:rPr>
          <w:i/>
        </w:rPr>
        <w:t>für den Fall, dass</w:t>
      </w:r>
      <w:r>
        <w:rPr>
          <w:i/>
        </w:rPr>
        <w:t xml:space="preserve"> zusätzlich</w:t>
      </w:r>
      <w:r w:rsidRPr="000A0508">
        <w:rPr>
          <w:i/>
        </w:rPr>
        <w:t xml:space="preserve"> Zwis</w:t>
      </w:r>
      <w:r w:rsidRPr="00931E78">
        <w:rPr>
          <w:i/>
        </w:rPr>
        <w:t xml:space="preserve">chenberichte erforderlich sind </w:t>
      </w:r>
      <w:r>
        <w:rPr>
          <w:i/>
        </w:rPr>
        <w:t>(</w:t>
      </w:r>
      <w:r w:rsidRPr="000A0508">
        <w:rPr>
          <w:i/>
        </w:rPr>
        <w:t>§ 42 ARR 2014</w:t>
      </w:r>
      <w:r>
        <w:rPr>
          <w:i/>
        </w:rPr>
        <w:t>):</w:t>
      </w:r>
      <w:r w:rsidRPr="00931E78">
        <w:rPr>
          <w:b/>
        </w:rPr>
        <w:t xml:space="preserve"> </w:t>
      </w:r>
      <w:r w:rsidRPr="00931E78">
        <w:rPr>
          <w:b/>
        </w:rPr>
        <w:br/>
      </w:r>
    </w:p>
    <w:p w14:paraId="6B308932" w14:textId="53F56AC8" w:rsidR="004A00DC" w:rsidRDefault="004A00DC" w:rsidP="008A6873">
      <w:pPr>
        <w:ind w:left="357"/>
      </w:pPr>
      <w:r>
        <w:t>Die Förderungsnehmerin/der Förderungsnehmer hat über die Durchführung der Leistung unter Vorlage eines Verwendungsnachweises (</w:t>
      </w:r>
      <w:r w:rsidR="00D55632">
        <w:t xml:space="preserve">vollständiger </w:t>
      </w:r>
      <w:r>
        <w:t xml:space="preserve">Zwischenverwendungsnachweis </w:t>
      </w:r>
      <w:r w:rsidR="00D55632" w:rsidRPr="00D55632">
        <w:rPr>
          <w:color w:val="C00000"/>
        </w:rPr>
        <w:t>[optionale Variante: oder Zwischenbericht</w:t>
      </w:r>
      <w:r w:rsidR="00D55632">
        <w:t xml:space="preserve">] </w:t>
      </w:r>
      <w:r>
        <w:t>und abschließender Verwendungsnachweis), bestehend aus einem Sachbericht und einem zahlenmäßigen Nachweis</w:t>
      </w:r>
      <w:r w:rsidR="00D55632">
        <w:t>,</w:t>
      </w:r>
      <w:r>
        <w:t xml:space="preserve"> wie folgt zu berichten: </w:t>
      </w:r>
    </w:p>
    <w:p w14:paraId="400C2F83" w14:textId="743E6B6A" w:rsidR="004A00DC" w:rsidRDefault="004A00DC" w:rsidP="00072CD3">
      <w:pPr>
        <w:numPr>
          <w:ilvl w:val="0"/>
          <w:numId w:val="18"/>
        </w:numPr>
        <w:ind w:left="1276"/>
      </w:pPr>
      <w:r>
        <w:t xml:space="preserve">1. Zwischenverwendungsnachweis </w:t>
      </w:r>
      <w:r w:rsidR="00D55632" w:rsidRPr="00D55632">
        <w:rPr>
          <w:color w:val="C00000"/>
        </w:rPr>
        <w:t>(oder Zwischenbericht)</w:t>
      </w:r>
      <w:r w:rsidR="00D55632" w:rsidRPr="00D55632">
        <w:rPr>
          <w:color w:val="FF0000"/>
        </w:rPr>
        <w:t xml:space="preserve"> </w:t>
      </w:r>
      <w:r>
        <w:t>bis zum</w:t>
      </w:r>
      <w:proofErr w:type="gramStart"/>
      <w:r>
        <w:t xml:space="preserve"> ….</w:t>
      </w:r>
      <w:proofErr w:type="gramEnd"/>
      <w:r>
        <w:t>.</w:t>
      </w:r>
    </w:p>
    <w:p w14:paraId="2E87813E" w14:textId="368B155B" w:rsidR="004A00DC" w:rsidRDefault="004A00DC" w:rsidP="00072CD3">
      <w:pPr>
        <w:numPr>
          <w:ilvl w:val="0"/>
          <w:numId w:val="18"/>
        </w:numPr>
        <w:ind w:left="1276"/>
      </w:pPr>
      <w:r>
        <w:t>2</w:t>
      </w:r>
      <w:r w:rsidRPr="004250E8">
        <w:t xml:space="preserve">. Zwischenverwendungsnachweis </w:t>
      </w:r>
      <w:r w:rsidR="00D55632" w:rsidRPr="00D55632">
        <w:rPr>
          <w:color w:val="C00000"/>
        </w:rPr>
        <w:t>(oder Zwischenbericht)</w:t>
      </w:r>
      <w:r w:rsidR="00D55632">
        <w:t xml:space="preserve"> </w:t>
      </w:r>
      <w:r w:rsidRPr="004250E8">
        <w:t xml:space="preserve">bis zum </w:t>
      </w:r>
      <w:r>
        <w:t>…</w:t>
      </w:r>
    </w:p>
    <w:p w14:paraId="1F75FA65" w14:textId="77777777" w:rsidR="004A00DC" w:rsidRDefault="004A00DC" w:rsidP="00072CD3">
      <w:pPr>
        <w:numPr>
          <w:ilvl w:val="0"/>
          <w:numId w:val="18"/>
        </w:numPr>
        <w:ind w:left="1276"/>
      </w:pPr>
      <w:r>
        <w:t>……</w:t>
      </w:r>
    </w:p>
    <w:p w14:paraId="0C13CA7D" w14:textId="77777777" w:rsidR="004A00DC" w:rsidRDefault="004A00DC" w:rsidP="00072CD3">
      <w:pPr>
        <w:numPr>
          <w:ilvl w:val="0"/>
          <w:numId w:val="18"/>
        </w:numPr>
        <w:ind w:left="1276"/>
      </w:pPr>
      <w:r>
        <w:lastRenderedPageBreak/>
        <w:t>Abschließender Verwendungsnachweis über das gesamte Fördervorhaben bis spätestens zum….</w:t>
      </w:r>
    </w:p>
    <w:p w14:paraId="6D79C78F" w14:textId="77777777" w:rsidR="004A00DC" w:rsidRDefault="004A00DC" w:rsidP="008A6873">
      <w:pPr>
        <w:ind w:left="357"/>
      </w:pPr>
      <w:r>
        <w:t>Die allenfalls von der EU zusätzlich geforderten Berichte sind dem Förderungsgeber zeitgerecht vorzulegen.</w:t>
      </w:r>
    </w:p>
    <w:p w14:paraId="0AA3364B" w14:textId="77777777" w:rsidR="00072CD3" w:rsidRDefault="004A00DC" w:rsidP="00072CD3">
      <w:pPr>
        <w:numPr>
          <w:ilvl w:val="0"/>
          <w:numId w:val="4"/>
        </w:numPr>
        <w:tabs>
          <w:tab w:val="clear" w:pos="786"/>
        </w:tabs>
        <w:ind w:left="357" w:hanging="357"/>
        <w:contextualSpacing/>
      </w:pPr>
      <w:r>
        <w:t xml:space="preserve">Aus dem Sachbericht muss insbesondere die Verwendung der aus Bundes- und EU-Mitteln gewährten Förderung, der nachweisliche Bericht über die Durchführung der geförderten Leistung sowie der </w:t>
      </w:r>
      <w:proofErr w:type="gramStart"/>
      <w:r>
        <w:t>durch diese erzielte Erfolg</w:t>
      </w:r>
      <w:proofErr w:type="gramEnd"/>
      <w:r>
        <w:t xml:space="preserve"> hervorgehen</w:t>
      </w:r>
      <w:r w:rsidR="00072CD3">
        <w:t>.</w:t>
      </w:r>
    </w:p>
    <w:p w14:paraId="63AE15BF" w14:textId="0DA19379" w:rsidR="004A00DC" w:rsidRDefault="004A00DC" w:rsidP="000E2E0E">
      <w:pPr>
        <w:ind w:left="357"/>
      </w:pPr>
      <w:r>
        <w:t>Der zahlenmäßige Nachweis muss eine durch Belege nachweisbare Aufgliederung aller mit der geförderten Leistung zusammenhängenden Einnahmen und Ausgaben umfassen.</w:t>
      </w:r>
      <w:r w:rsidR="001669F9">
        <w:t xml:space="preserve"> Nähere Ausführungen sind dem „</w:t>
      </w:r>
      <w:proofErr w:type="spellStart"/>
      <w:r w:rsidR="00EC4A5B">
        <w:t>Guidance</w:t>
      </w:r>
      <w:proofErr w:type="spellEnd"/>
      <w:r w:rsidR="00EC4A5B">
        <w:t xml:space="preserve"> </w:t>
      </w:r>
      <w:proofErr w:type="spellStart"/>
      <w:r w:rsidR="00EC4A5B">
        <w:t>Document</w:t>
      </w:r>
      <w:proofErr w:type="spellEnd"/>
      <w:r w:rsidR="00EC4A5B">
        <w:t xml:space="preserve"> </w:t>
      </w:r>
      <w:r w:rsidR="001669F9">
        <w:t>für die Ab</w:t>
      </w:r>
      <w:r w:rsidR="00EC4A5B">
        <w:t>wickl</w:t>
      </w:r>
      <w:r w:rsidR="001669F9">
        <w:t xml:space="preserve">ung von </w:t>
      </w:r>
      <w:r w:rsidR="00EC4A5B">
        <w:t xml:space="preserve">Vorhaben aus </w:t>
      </w:r>
      <w:r w:rsidR="001669F9">
        <w:t>Förderungsmitteln</w:t>
      </w:r>
      <w:r w:rsidR="00455429">
        <w:t>, die durch das</w:t>
      </w:r>
      <w:r w:rsidR="001669F9">
        <w:t xml:space="preserve"> des Bundesministeriums für Inneres</w:t>
      </w:r>
      <w:r w:rsidR="00455429">
        <w:t xml:space="preserve"> gewährt wurden</w:t>
      </w:r>
      <w:r w:rsidR="001669F9">
        <w:t xml:space="preserve">“ zu entnehmen, </w:t>
      </w:r>
      <w:proofErr w:type="gramStart"/>
      <w:r w:rsidR="00485592">
        <w:t>das</w:t>
      </w:r>
      <w:proofErr w:type="gramEnd"/>
      <w:r w:rsidR="00485592">
        <w:t xml:space="preserve"> </w:t>
      </w:r>
      <w:r w:rsidR="001669F9">
        <w:t>einen integrierenden Be</w:t>
      </w:r>
      <w:r w:rsidR="00352E63">
        <w:t>standteil des Förderungsv</w:t>
      </w:r>
      <w:r w:rsidR="001669F9">
        <w:t>ertrags bildet (Anlage 5).</w:t>
      </w:r>
    </w:p>
    <w:p w14:paraId="196DC527" w14:textId="77777777" w:rsidR="004A00DC" w:rsidRPr="006707C7" w:rsidRDefault="004A00DC" w:rsidP="00072CD3">
      <w:pPr>
        <w:numPr>
          <w:ilvl w:val="0"/>
          <w:numId w:val="4"/>
        </w:numPr>
        <w:tabs>
          <w:tab w:val="clear" w:pos="786"/>
        </w:tabs>
        <w:ind w:left="357" w:hanging="357"/>
        <w:jc w:val="left"/>
        <w:rPr>
          <w:i/>
        </w:rPr>
      </w:pPr>
      <w:r>
        <w:t xml:space="preserve"> Für Rechnungen/Belege ist folgendes zu beachten: </w:t>
      </w:r>
      <w:r>
        <w:br/>
      </w:r>
      <w:r w:rsidRPr="000A34E6">
        <w:rPr>
          <w:i/>
          <w:color w:val="C00000"/>
        </w:rPr>
        <w:t>z</w:t>
      </w:r>
      <w:r w:rsidR="00775F69">
        <w:rPr>
          <w:i/>
          <w:color w:val="C00000"/>
        </w:rPr>
        <w:t>.</w:t>
      </w:r>
      <w:r w:rsidRPr="000A34E6">
        <w:rPr>
          <w:i/>
          <w:color w:val="C00000"/>
        </w:rPr>
        <w:t>B. Originalbelege, elektronische Rechnungen nach E-Rechnung-</w:t>
      </w:r>
      <w:proofErr w:type="spellStart"/>
      <w:r w:rsidRPr="000A34E6">
        <w:rPr>
          <w:i/>
          <w:color w:val="C00000"/>
        </w:rPr>
        <w:t>U</w:t>
      </w:r>
      <w:r w:rsidR="00775F69">
        <w:rPr>
          <w:i/>
          <w:color w:val="C00000"/>
        </w:rPr>
        <w:t>S</w:t>
      </w:r>
      <w:r w:rsidRPr="000A34E6">
        <w:rPr>
          <w:i/>
          <w:color w:val="C00000"/>
        </w:rPr>
        <w:t>tV</w:t>
      </w:r>
      <w:proofErr w:type="spellEnd"/>
      <w:r w:rsidRPr="000A34E6">
        <w:rPr>
          <w:i/>
          <w:color w:val="C00000"/>
        </w:rPr>
        <w:t xml:space="preserve"> BGBl. II Nr. 516/2012, elektronisch archivierte Rechnungen/Belege, Zuordnung zum Projekt auf Rechnung/Beleg, Belege lauten auf Förderungsnehmerin/Förderungsnehmer</w:t>
      </w:r>
      <w:r w:rsidRPr="000A34E6">
        <w:rPr>
          <w:color w:val="C00000"/>
        </w:rPr>
        <w:t>.</w:t>
      </w:r>
    </w:p>
    <w:p w14:paraId="30C5595A" w14:textId="77777777" w:rsidR="004A00DC" w:rsidRDefault="004A00DC" w:rsidP="00072CD3">
      <w:pPr>
        <w:numPr>
          <w:ilvl w:val="0"/>
          <w:numId w:val="4"/>
        </w:numPr>
        <w:tabs>
          <w:tab w:val="clear" w:pos="786"/>
        </w:tabs>
        <w:ind w:left="357" w:hanging="357"/>
      </w:pPr>
      <w:r>
        <w:t>Die Einsichtnahme in die Belege oder deren nachträgliche Vorlage wird vorbehalten. Die Übermittlung von Papierbelegen kann auch in elektronischer Form erfolgen, wenn die vollständige, geordnete, inhaltsgleiche, urschriftgetreue und überprüfbare Wiedergabe gewährleistet ist.</w:t>
      </w:r>
    </w:p>
    <w:p w14:paraId="40440245" w14:textId="5BF54B19" w:rsidR="004A00DC" w:rsidRDefault="004A00DC" w:rsidP="00072CD3">
      <w:pPr>
        <w:numPr>
          <w:ilvl w:val="0"/>
          <w:numId w:val="4"/>
        </w:numPr>
        <w:tabs>
          <w:tab w:val="clear" w:pos="786"/>
        </w:tabs>
        <w:ind w:left="357" w:hanging="357"/>
      </w:pPr>
      <w:r>
        <w:t xml:space="preserve">Sofern für den Nachweis der widmungsgemäßen Verwendung der Förderungsmittel die Verwendung personenbezogener Daten erforderlich ist, ist die Förderungsnehmerin/der Förderungsnehmer verpflichtet, die diesbezüglichen personenbezogenen Daten zu übermitteln. </w:t>
      </w:r>
    </w:p>
    <w:p w14:paraId="0C17F0C1" w14:textId="77777777" w:rsidR="004A00DC" w:rsidRPr="00725032" w:rsidRDefault="004A00DC" w:rsidP="00072CD3">
      <w:pPr>
        <w:numPr>
          <w:ilvl w:val="0"/>
          <w:numId w:val="4"/>
        </w:numPr>
        <w:tabs>
          <w:tab w:val="clear" w:pos="786"/>
        </w:tabs>
        <w:ind w:left="425" w:hanging="357"/>
      </w:pPr>
      <w:r>
        <w:t>Hat die Förderungsnehmerin/der Förderungsnehmer für denselben Verwendungszweck auch eigene finanzielle Mittel eingesetzt oder von einem anderen Rechtsträger finanzielle Mittel erhalten, so hat der zahlenmäßige Nachweis auch diese zu umfassen.</w:t>
      </w:r>
    </w:p>
    <w:p w14:paraId="61958880" w14:textId="77777777" w:rsidR="004A00DC" w:rsidRDefault="004A00DC" w:rsidP="00072CD3">
      <w:pPr>
        <w:numPr>
          <w:ilvl w:val="0"/>
          <w:numId w:val="4"/>
        </w:numPr>
        <w:tabs>
          <w:tab w:val="clear" w:pos="786"/>
        </w:tabs>
        <w:ind w:left="426"/>
        <w:jc w:val="left"/>
        <w:rPr>
          <w:i/>
        </w:rPr>
      </w:pPr>
      <w:r w:rsidRPr="008635D2">
        <w:t>Verpflichtungen</w:t>
      </w:r>
      <w:r>
        <w:t xml:space="preserve"> gemäß § 40 Abs. 5 ARR 2014, sofern nicht an anderer Stelle im Mustervertrag </w:t>
      </w:r>
      <w:proofErr w:type="gramStart"/>
      <w:r>
        <w:t xml:space="preserve">geregelt </w:t>
      </w:r>
      <w:r>
        <w:rPr>
          <w:i/>
        </w:rPr>
        <w:t>:</w:t>
      </w:r>
      <w:proofErr w:type="gramEnd"/>
      <w:r>
        <w:rPr>
          <w:i/>
        </w:rPr>
        <w:t xml:space="preserve"> ……..</w:t>
      </w:r>
      <w:r>
        <w:rPr>
          <w:i/>
        </w:rPr>
        <w:br/>
      </w:r>
      <w:r w:rsidRPr="000A34E6">
        <w:rPr>
          <w:i/>
          <w:color w:val="C00000"/>
        </w:rPr>
        <w:t>[Anmerkung: Verpflichtungen, die von der haushaltsführenden Stelle gem. § 40 Abs. 5 ARR 2014 zur Vermeidung von unerwünschten Mehrfachförderungen in Sonderrichtlinien festgelegt wurden und auf Förderungsnehmerinnen/Förderungsnehmer zu überbinden sind.]</w:t>
      </w:r>
    </w:p>
    <w:p w14:paraId="35600CE3" w14:textId="77777777" w:rsidR="004A00DC" w:rsidRDefault="004A00DC" w:rsidP="00072CD3">
      <w:pPr>
        <w:numPr>
          <w:ilvl w:val="0"/>
          <w:numId w:val="4"/>
        </w:numPr>
        <w:tabs>
          <w:tab w:val="clear" w:pos="786"/>
        </w:tabs>
        <w:ind w:left="426"/>
      </w:pPr>
      <w:r w:rsidRPr="000A0508">
        <w:lastRenderedPageBreak/>
        <w:t>Wenn es zur Kontrolle erforderlich ist, ka</w:t>
      </w:r>
      <w:r w:rsidRPr="00F369B1">
        <w:t>nn der Förder</w:t>
      </w:r>
      <w:r>
        <w:t>ungs</w:t>
      </w:r>
      <w:r w:rsidRPr="00F369B1">
        <w:t>geber die Na</w:t>
      </w:r>
      <w:r>
        <w:t>c</w:t>
      </w:r>
      <w:r w:rsidRPr="00F369B1">
        <w:t>hweis</w:t>
      </w:r>
      <w:r w:rsidRPr="000A0508">
        <w:t>ung aller Einnahmen und Ausgaben der Förderungsnehmerin/des Förderungsnehmers – insbesondere auch die Vorlage von Bilanzen – sowie sonstigen zweckdienlichen Unterlagen verlangen.</w:t>
      </w:r>
    </w:p>
    <w:p w14:paraId="342ABA71" w14:textId="77777777" w:rsidR="004A00DC" w:rsidRPr="00146A4B" w:rsidRDefault="004A00DC" w:rsidP="004A00DC">
      <w:pPr>
        <w:jc w:val="center"/>
        <w:rPr>
          <w:b/>
          <w:sz w:val="28"/>
          <w:szCs w:val="28"/>
        </w:rPr>
      </w:pPr>
      <w:r w:rsidRPr="00146A4B">
        <w:rPr>
          <w:b/>
          <w:sz w:val="28"/>
          <w:szCs w:val="28"/>
        </w:rPr>
        <w:t>§ 13</w:t>
      </w:r>
    </w:p>
    <w:p w14:paraId="663F448F" w14:textId="77777777" w:rsidR="004A00DC" w:rsidRPr="00D21F60" w:rsidRDefault="004A00DC" w:rsidP="004A00DC">
      <w:pPr>
        <w:jc w:val="center"/>
        <w:rPr>
          <w:b/>
          <w:sz w:val="28"/>
          <w:szCs w:val="28"/>
          <w:u w:val="single"/>
        </w:rPr>
      </w:pPr>
      <w:r w:rsidRPr="00D21F60">
        <w:rPr>
          <w:b/>
          <w:sz w:val="28"/>
          <w:szCs w:val="28"/>
          <w:u w:val="single"/>
        </w:rPr>
        <w:t xml:space="preserve">Auszahlung der Förderung </w:t>
      </w:r>
    </w:p>
    <w:p w14:paraId="33291794" w14:textId="77777777" w:rsidR="008A6873" w:rsidRDefault="004A00DC" w:rsidP="00072CD3">
      <w:pPr>
        <w:numPr>
          <w:ilvl w:val="0"/>
          <w:numId w:val="11"/>
        </w:numPr>
        <w:ind w:left="357" w:hanging="357"/>
      </w:pPr>
      <w:r w:rsidRPr="006B3C54">
        <w:t xml:space="preserve">Die Auszahlung </w:t>
      </w:r>
      <w:r w:rsidRPr="00E41139">
        <w:t>de</w:t>
      </w:r>
      <w:r w:rsidRPr="00921196">
        <w:t>r</w:t>
      </w:r>
      <w:r w:rsidRPr="006C112D">
        <w:t xml:space="preserve"> Förderung erfolgt insoweit, als es sich um förderbare </w:t>
      </w:r>
      <w:r w:rsidRPr="00B463E9">
        <w:t xml:space="preserve">Kosten handelt sowie nach Prüfung der Voraussetzungen und Erfüllung </w:t>
      </w:r>
      <w:r w:rsidRPr="00EE37B4">
        <w:t xml:space="preserve">der </w:t>
      </w:r>
      <w:r w:rsidRPr="00E41139">
        <w:t>mit dem Förderungsvertrag verbundenen Auflagen und Bedingungen</w:t>
      </w:r>
      <w:r w:rsidRPr="00921196">
        <w:t>.</w:t>
      </w:r>
    </w:p>
    <w:p w14:paraId="09DCCDDE" w14:textId="2C931799" w:rsidR="008A6873" w:rsidRDefault="004A00DC" w:rsidP="00072CD3">
      <w:pPr>
        <w:ind w:left="357"/>
        <w:rPr>
          <w:i/>
          <w:color w:val="C00000"/>
        </w:rPr>
      </w:pPr>
      <w:r>
        <w:t xml:space="preserve"> </w:t>
      </w:r>
      <w:r w:rsidRPr="006F141D">
        <w:br/>
      </w:r>
      <w:r w:rsidRPr="000A34E6">
        <w:rPr>
          <w:b/>
          <w:i/>
          <w:color w:val="C00000"/>
        </w:rPr>
        <w:t>Variante 1</w:t>
      </w:r>
      <w:r w:rsidRPr="000A34E6">
        <w:rPr>
          <w:i/>
          <w:color w:val="C00000"/>
        </w:rPr>
        <w:t xml:space="preserve"> nach Durchführung des Vorhabens</w:t>
      </w:r>
    </w:p>
    <w:p w14:paraId="43619C66" w14:textId="6C4EF477" w:rsidR="008A6873" w:rsidRDefault="004A00DC" w:rsidP="00072CD3">
      <w:pPr>
        <w:ind w:left="357"/>
      </w:pPr>
      <w:r>
        <w:t>Die Auszahlung der Förderung erfolgt nach Vorlage und Abnahme des Verwendungsnachweises bis zum……</w:t>
      </w:r>
    </w:p>
    <w:p w14:paraId="4787B540" w14:textId="2C057922" w:rsidR="008A6873" w:rsidRDefault="004A00DC" w:rsidP="00072CD3">
      <w:pPr>
        <w:ind w:left="357"/>
        <w:rPr>
          <w:i/>
          <w:color w:val="C00000"/>
        </w:rPr>
      </w:pPr>
      <w:r>
        <w:br/>
      </w:r>
      <w:r w:rsidRPr="000A34E6">
        <w:rPr>
          <w:b/>
          <w:i/>
          <w:color w:val="C00000"/>
        </w:rPr>
        <w:t>Variante 2</w:t>
      </w:r>
      <w:r w:rsidRPr="000A34E6">
        <w:rPr>
          <w:i/>
          <w:color w:val="C00000"/>
        </w:rPr>
        <w:t xml:space="preserve"> nach vereinbartem Zahlungsplan in pauschalierten Teilbeträgen aufgrund der voraussichtlichen Bedarfslage</w:t>
      </w:r>
    </w:p>
    <w:p w14:paraId="2436150B" w14:textId="73741648" w:rsidR="004A00DC" w:rsidRDefault="004A00DC" w:rsidP="00072CD3">
      <w:pPr>
        <w:ind w:left="357"/>
      </w:pPr>
      <w:r>
        <w:br/>
        <w:t xml:space="preserve">Die Auszahlung der Förderung erfolgt </w:t>
      </w:r>
      <w:proofErr w:type="gramStart"/>
      <w:r>
        <w:t>nach folgendem</w:t>
      </w:r>
      <w:proofErr w:type="gramEnd"/>
      <w:r>
        <w:t xml:space="preserve"> Zahlungsplan, soweit </w:t>
      </w:r>
      <w:r w:rsidRPr="006F141D">
        <w:t>die Förderungsmittel zur Leistung fälliger Zahlunge</w:t>
      </w:r>
      <w:r>
        <w:t>n durch die Förderungsnehmerin/</w:t>
      </w:r>
      <w:r w:rsidRPr="006F141D">
        <w:t xml:space="preserve">den Förderungsnehmer für die geförderte Leistung entsprechend dem </w:t>
      </w:r>
      <w:r>
        <w:t>Förderungszweck benötigt werden</w:t>
      </w:r>
      <w:r>
        <w:rPr>
          <w:i/>
        </w:rPr>
        <w:t xml:space="preserve"> [Hierbei handelt es sich nur um ein Beispiel:</w:t>
      </w:r>
      <w:r w:rsidRPr="000A0508">
        <w:rPr>
          <w:i/>
        </w:rPr>
        <w:t>]</w:t>
      </w:r>
    </w:p>
    <w:p w14:paraId="49D1FA79" w14:textId="2E186F35" w:rsidR="004A00DC" w:rsidRDefault="004A00DC" w:rsidP="00072CD3">
      <w:pPr>
        <w:numPr>
          <w:ilvl w:val="0"/>
          <w:numId w:val="13"/>
        </w:numPr>
      </w:pPr>
      <w:r>
        <w:t xml:space="preserve">Die Auszahlung des ersten Teilbetrages in Höhe von max. … </w:t>
      </w:r>
      <w:r w:rsidR="004B0496">
        <w:t xml:space="preserve">Euro </w:t>
      </w:r>
      <w:r>
        <w:t>[</w:t>
      </w:r>
      <w:r w:rsidRPr="000A34E6">
        <w:rPr>
          <w:b/>
          <w:i/>
          <w:color w:val="C00000"/>
        </w:rPr>
        <w:t>Variante</w:t>
      </w:r>
      <w:r w:rsidRPr="00EE37B4">
        <w:rPr>
          <w:i/>
        </w:rPr>
        <w:t xml:space="preserve">: </w:t>
      </w:r>
      <w:r w:rsidRPr="00E01C8A">
        <w:t>… % des insgesamt gewährten Zuschusses</w:t>
      </w:r>
      <w:r w:rsidRPr="00EE37B4">
        <w:rPr>
          <w:i/>
        </w:rPr>
        <w:t>]</w:t>
      </w:r>
      <w:r>
        <w:t xml:space="preserve"> erfolgt bis spätestens zum…</w:t>
      </w:r>
    </w:p>
    <w:p w14:paraId="1782C5A2" w14:textId="7A6F16F9" w:rsidR="004A00DC" w:rsidRDefault="004A00DC" w:rsidP="00072CD3">
      <w:pPr>
        <w:numPr>
          <w:ilvl w:val="0"/>
          <w:numId w:val="13"/>
        </w:numPr>
      </w:pPr>
      <w:r>
        <w:t xml:space="preserve">Die Auszahlung des XX. Teilbetrages in Höhe von </w:t>
      </w:r>
      <w:r w:rsidRPr="00131CA4">
        <w:t xml:space="preserve">max. … </w:t>
      </w:r>
      <w:r w:rsidR="004B0496">
        <w:t>Euro</w:t>
      </w:r>
      <w:r w:rsidR="004B0496" w:rsidRPr="00131CA4">
        <w:t xml:space="preserve"> </w:t>
      </w:r>
      <w:r w:rsidRPr="00EE37B4">
        <w:rPr>
          <w:i/>
        </w:rPr>
        <w:t>[</w:t>
      </w:r>
      <w:r w:rsidRPr="000A34E6">
        <w:rPr>
          <w:b/>
          <w:i/>
          <w:color w:val="C00000"/>
        </w:rPr>
        <w:t>Variante</w:t>
      </w:r>
      <w:r w:rsidRPr="00EE37B4">
        <w:rPr>
          <w:i/>
        </w:rPr>
        <w:t xml:space="preserve">: </w:t>
      </w:r>
      <w:r w:rsidRPr="00E01C8A">
        <w:t>… %</w:t>
      </w:r>
      <w:r w:rsidRPr="00EE37B4">
        <w:rPr>
          <w:i/>
        </w:rPr>
        <w:t>]</w:t>
      </w:r>
      <w:r>
        <w:t xml:space="preserve"> erfolgt nach Geltendmachung durch die Förderungsnehmerin/den Förderungsnehmer nach Vorlage </w:t>
      </w:r>
      <w:r w:rsidR="00D55632">
        <w:t xml:space="preserve">eines Zwischenverwendungsnachweises </w:t>
      </w:r>
      <w:r w:rsidR="00D55632" w:rsidRPr="00D55632">
        <w:rPr>
          <w:color w:val="C00000"/>
        </w:rPr>
        <w:t xml:space="preserve">(Variante: </w:t>
      </w:r>
      <w:r w:rsidRPr="00D55632">
        <w:rPr>
          <w:color w:val="C00000"/>
        </w:rPr>
        <w:t>eines Zwischenberichtes</w:t>
      </w:r>
      <w:r w:rsidR="00D55632" w:rsidRPr="00D55632">
        <w:rPr>
          <w:color w:val="C00000"/>
        </w:rPr>
        <w:t>)</w:t>
      </w:r>
      <w:r>
        <w:t xml:space="preserve"> über den </w:t>
      </w:r>
      <w:r w:rsidR="00D55632">
        <w:t>Zeitraum</w:t>
      </w:r>
      <w:proofErr w:type="gramStart"/>
      <w:r w:rsidR="00D55632">
        <w:t xml:space="preserve"> ….</w:t>
      </w:r>
      <w:proofErr w:type="gramEnd"/>
      <w:r>
        <w:t>.</w:t>
      </w:r>
    </w:p>
    <w:p w14:paraId="0EE48AE2" w14:textId="6874807A" w:rsidR="00C4717A" w:rsidRDefault="004A00DC" w:rsidP="008A6873">
      <w:pPr>
        <w:ind w:left="284"/>
      </w:pPr>
      <w:r>
        <w:t>Die Auszahlung des letzten Teilbetra</w:t>
      </w:r>
      <w:r w:rsidRPr="00131CA4">
        <w:t xml:space="preserve">ges </w:t>
      </w:r>
      <w:r w:rsidR="0015000C">
        <w:t xml:space="preserve">in Höhe von max. …… </w:t>
      </w:r>
      <w:r w:rsidR="004B0496">
        <w:t xml:space="preserve">Euro </w:t>
      </w:r>
      <w:r w:rsidRPr="00A6182A">
        <w:rPr>
          <w:i/>
          <w:iCs/>
          <w:color w:val="C00000"/>
        </w:rPr>
        <w:t>(</w:t>
      </w:r>
      <w:r w:rsidR="0015000C" w:rsidRPr="00A6182A">
        <w:rPr>
          <w:i/>
          <w:iCs/>
          <w:color w:val="C00000"/>
        </w:rPr>
        <w:t xml:space="preserve">Anmerkung: </w:t>
      </w:r>
      <w:r w:rsidRPr="00A6182A">
        <w:rPr>
          <w:i/>
          <w:iCs/>
          <w:color w:val="C00000"/>
        </w:rPr>
        <w:t>mindestens 10% des insgesamt zugesicherten Förderungsbetrages)</w:t>
      </w:r>
      <w:r w:rsidRPr="00131CA4">
        <w:t xml:space="preserve"> erfolgt </w:t>
      </w:r>
      <w:r>
        <w:t xml:space="preserve">nach Vorlage und Abnahme des abschließenden Verwendungsnachweises bis zum </w:t>
      </w:r>
      <w:proofErr w:type="gramStart"/>
      <w:r>
        <w:t>… .</w:t>
      </w:r>
      <w:proofErr w:type="gramEnd"/>
    </w:p>
    <w:p w14:paraId="70B0A7F6" w14:textId="77777777" w:rsidR="004A00DC" w:rsidRDefault="004A00DC" w:rsidP="008A6873">
      <w:pPr>
        <w:ind w:left="284"/>
      </w:pPr>
      <w:r w:rsidRPr="006B3C54">
        <w:t>Die endgültige Fests</w:t>
      </w:r>
      <w:r>
        <w:t>tellung der förderbaren K</w:t>
      </w:r>
      <w:r w:rsidRPr="006B3C54">
        <w:t xml:space="preserve">osten erfolgt </w:t>
      </w:r>
      <w:r>
        <w:t>im Rahmen der Prüfung des abschließenden Verwendungsnachweises.</w:t>
      </w:r>
    </w:p>
    <w:p w14:paraId="44287A7C" w14:textId="77777777" w:rsidR="004A00DC" w:rsidRDefault="004A00DC" w:rsidP="004A00DC">
      <w:pPr>
        <w:ind w:left="284"/>
      </w:pPr>
    </w:p>
    <w:p w14:paraId="053890C4" w14:textId="77777777" w:rsidR="008C5C8F" w:rsidRDefault="008C5C8F" w:rsidP="004A00DC">
      <w:pPr>
        <w:ind w:left="284"/>
      </w:pPr>
    </w:p>
    <w:p w14:paraId="5FEFB319" w14:textId="77777777" w:rsidR="004A00DC" w:rsidRDefault="004A00DC" w:rsidP="004A00DC">
      <w:pPr>
        <w:ind w:left="284"/>
      </w:pPr>
      <w:r>
        <w:t xml:space="preserve">Die Überweisung erfolgt auf das Konto </w:t>
      </w:r>
    </w:p>
    <w:p w14:paraId="09B6ADF0" w14:textId="77777777" w:rsidR="004A00DC" w:rsidRDefault="004A00DC" w:rsidP="004A00DC">
      <w:pPr>
        <w:ind w:left="284"/>
      </w:pPr>
      <w:proofErr w:type="gramStart"/>
      <w:r>
        <w:t>IBAN:…</w:t>
      </w:r>
      <w:proofErr w:type="gramEnd"/>
      <w:r>
        <w:t>…</w:t>
      </w:r>
    </w:p>
    <w:p w14:paraId="403B7A39" w14:textId="77777777" w:rsidR="004A00DC" w:rsidRDefault="004A00DC" w:rsidP="004A00DC">
      <w:pPr>
        <w:ind w:left="284"/>
      </w:pPr>
      <w:proofErr w:type="gramStart"/>
      <w:r>
        <w:t>BIC:…</w:t>
      </w:r>
      <w:proofErr w:type="gramEnd"/>
      <w:r>
        <w:t>.</w:t>
      </w:r>
    </w:p>
    <w:p w14:paraId="44CCB2BA" w14:textId="77777777" w:rsidR="004A00DC" w:rsidRDefault="004A00DC" w:rsidP="008A6873">
      <w:pPr>
        <w:ind w:left="284"/>
      </w:pPr>
      <w:r>
        <w:t>lautend auf……</w:t>
      </w:r>
    </w:p>
    <w:p w14:paraId="73C2245E" w14:textId="77777777" w:rsidR="00C4717A" w:rsidRDefault="004A00DC" w:rsidP="00072CD3">
      <w:pPr>
        <w:numPr>
          <w:ilvl w:val="0"/>
          <w:numId w:val="11"/>
        </w:numPr>
        <w:ind w:left="357" w:hanging="357"/>
      </w:pPr>
      <w:r>
        <w:t>Der Förderungsgeber behält sich vor, die Auszahlung einer Förderung aufzuschieben, wenn und solange Umstände vorliegen, die die ordnungsgemäße Durchführung der Leistung nicht gewährleistet erscheinen lassen.</w:t>
      </w:r>
    </w:p>
    <w:p w14:paraId="0E6282FF" w14:textId="77777777" w:rsidR="004A00DC" w:rsidRDefault="004A00DC" w:rsidP="00072CD3">
      <w:pPr>
        <w:numPr>
          <w:ilvl w:val="0"/>
          <w:numId w:val="11"/>
        </w:numPr>
        <w:ind w:left="357" w:hanging="357"/>
      </w:pPr>
      <w:r>
        <w:t xml:space="preserve">Für den Fall, dass Förderungsmittel nicht unmittelbar nach ihrer Überweisung an </w:t>
      </w:r>
      <w:r w:rsidRPr="00E263F9">
        <w:t>die Förderungsnehmerin</w:t>
      </w:r>
      <w:r>
        <w:t xml:space="preserve">/den Förderungsnehmer für fällige Zahlungen im Rahmen des Förderungszweckes verwendet werden können, sind diese von der </w:t>
      </w:r>
      <w:r w:rsidRPr="00E263F9">
        <w:t>Förderungsnehmerin</w:t>
      </w:r>
      <w:r>
        <w:t>/</w:t>
      </w:r>
      <w:r w:rsidRPr="00E263F9">
        <w:t xml:space="preserve"> </w:t>
      </w:r>
      <w:r>
        <w:t xml:space="preserve">vom Förderungsnehmer auf einem gesonderten Konto beim Kreditinstitut ............. bestmöglich anzulegen und die </w:t>
      </w:r>
      <w:proofErr w:type="spellStart"/>
      <w:r>
        <w:t>abreifenden</w:t>
      </w:r>
      <w:proofErr w:type="spellEnd"/>
      <w:r>
        <w:t xml:space="preserve"> Zinsen auf die Förderung anzurechnen.</w:t>
      </w:r>
    </w:p>
    <w:p w14:paraId="7448241C" w14:textId="77777777" w:rsidR="004A00DC" w:rsidRDefault="004A00DC" w:rsidP="00072CD3">
      <w:pPr>
        <w:numPr>
          <w:ilvl w:val="0"/>
          <w:numId w:val="11"/>
        </w:numPr>
        <w:ind w:left="357" w:hanging="357"/>
      </w:pPr>
      <w:r>
        <w:t>Nach ordnungsgemäßer Durchführung und Abrechnung der geförderten Leistung sind nicht verbrauchte Förderungsmittel unter Verrechnung von Zinsen in der Höhe von 2 Prozentpunkte</w:t>
      </w:r>
      <w:r w:rsidR="009552CE">
        <w:t>n</w:t>
      </w:r>
      <w:r>
        <w:t xml:space="preserve"> über dem jeweils geltenden Basiszinssatz pro Jahr ab dem Tag der Auszahlung der Förderung unverzüglich zurückzuzahlen. Im Fall des Verzuges gilt §</w:t>
      </w:r>
      <w:r w:rsidR="00C4717A">
        <w:t> </w:t>
      </w:r>
      <w:r>
        <w:t>15 Abs.</w:t>
      </w:r>
      <w:r w:rsidR="00C4717A">
        <w:t> </w:t>
      </w:r>
      <w:r w:rsidR="009705FE">
        <w:t>4</w:t>
      </w:r>
      <w:r>
        <w:t>.</w:t>
      </w:r>
    </w:p>
    <w:p w14:paraId="67C550CB" w14:textId="77777777" w:rsidR="004A00DC" w:rsidRPr="00E01C8A" w:rsidRDefault="004A00DC" w:rsidP="00072CD3">
      <w:pPr>
        <w:numPr>
          <w:ilvl w:val="0"/>
          <w:numId w:val="11"/>
        </w:numPr>
        <w:ind w:left="357" w:hanging="357"/>
      </w:pPr>
      <w:r w:rsidRPr="000A34E6">
        <w:rPr>
          <w:b/>
          <w:i/>
          <w:color w:val="C00000"/>
        </w:rPr>
        <w:t>Optional</w:t>
      </w:r>
      <w:r w:rsidRPr="00992AFB">
        <w:rPr>
          <w:i/>
        </w:rPr>
        <w:t>:</w:t>
      </w:r>
      <w:r w:rsidRPr="00C54AD4">
        <w:rPr>
          <w:i/>
        </w:rPr>
        <w:t xml:space="preserve"> </w:t>
      </w:r>
      <w:r w:rsidRPr="00B13CD3">
        <w:t xml:space="preserve">Die Auszahlung </w:t>
      </w:r>
      <w:r w:rsidRPr="00BF75A3">
        <w:t xml:space="preserve">der Förderung </w:t>
      </w:r>
      <w:r w:rsidRPr="00C54AD4">
        <w:t>kann auch an XXX mit schuldbefreiender Wirkung erfolgen.</w:t>
      </w:r>
    </w:p>
    <w:p w14:paraId="3C6E4928" w14:textId="77777777" w:rsidR="004A00DC" w:rsidRPr="00146A4B" w:rsidRDefault="004A00DC" w:rsidP="00072CD3">
      <w:pPr>
        <w:spacing w:before="360"/>
        <w:jc w:val="center"/>
        <w:rPr>
          <w:b/>
          <w:sz w:val="28"/>
          <w:szCs w:val="28"/>
        </w:rPr>
      </w:pPr>
      <w:r w:rsidRPr="00146A4B">
        <w:rPr>
          <w:b/>
          <w:sz w:val="28"/>
          <w:szCs w:val="28"/>
        </w:rPr>
        <w:t>§ 14</w:t>
      </w:r>
    </w:p>
    <w:p w14:paraId="6DF95041" w14:textId="77777777" w:rsidR="004A00DC" w:rsidRPr="00D21F60" w:rsidRDefault="004A00DC" w:rsidP="004A00DC">
      <w:pPr>
        <w:jc w:val="center"/>
        <w:rPr>
          <w:sz w:val="28"/>
          <w:szCs w:val="28"/>
          <w:u w:val="single"/>
        </w:rPr>
      </w:pPr>
      <w:r w:rsidRPr="00D21F60">
        <w:rPr>
          <w:b/>
          <w:sz w:val="28"/>
          <w:szCs w:val="28"/>
          <w:u w:val="single"/>
        </w:rPr>
        <w:t>Änderungen</w:t>
      </w:r>
    </w:p>
    <w:p w14:paraId="1088CDD2" w14:textId="77777777" w:rsidR="004A00DC" w:rsidRDefault="004A00DC" w:rsidP="004A00DC">
      <w:r w:rsidRPr="004A53A9">
        <w:t xml:space="preserve">Der Förderungsgeber </w:t>
      </w:r>
      <w:r>
        <w:t>ist berechtigt</w:t>
      </w:r>
      <w:r w:rsidRPr="004A53A9">
        <w:t xml:space="preserve">, neue oder zusätzliche Bedingungen und Auflagen </w:t>
      </w:r>
      <w:r>
        <w:t xml:space="preserve">zur Erreichung des Förderungszweckes zu </w:t>
      </w:r>
      <w:r w:rsidRPr="004A53A9">
        <w:t>v</w:t>
      </w:r>
      <w:r>
        <w:t xml:space="preserve">erlangen, </w:t>
      </w:r>
      <w:r w:rsidRPr="004A53A9">
        <w:t>wenn nachträglich besondere Umstände</w:t>
      </w:r>
      <w:r>
        <w:t xml:space="preserve"> </w:t>
      </w:r>
      <w:r w:rsidRPr="004A53A9">
        <w:t xml:space="preserve">eine Änderung der vereinbarten </w:t>
      </w:r>
      <w:r>
        <w:t xml:space="preserve">Vertragsbestimmungen (insbesondere </w:t>
      </w:r>
      <w:r w:rsidRPr="004A53A9">
        <w:t>Bedingungen und Auflagen</w:t>
      </w:r>
      <w:r>
        <w:t>)</w:t>
      </w:r>
      <w:r w:rsidRPr="004A53A9">
        <w:t xml:space="preserve"> es erfordern</w:t>
      </w:r>
      <w:r w:rsidR="006D481B">
        <w:t>.</w:t>
      </w:r>
      <w:r>
        <w:t xml:space="preserve"> H</w:t>
      </w:r>
      <w:r w:rsidRPr="004A53A9">
        <w:t>ierüber w</w:t>
      </w:r>
      <w:r>
        <w:t>ird mit der Förderungsnehmerin/</w:t>
      </w:r>
      <w:r w:rsidRPr="004A53A9">
        <w:t>dem Förderungsnehmer eine entsprechende Zusatzverei</w:t>
      </w:r>
      <w:r w:rsidRPr="00475FA0">
        <w:t xml:space="preserve">nbarung getroffen. Kann eine solche Zusatzvereinbarung nicht getroffen werden, liegt </w:t>
      </w:r>
      <w:r w:rsidRPr="0031181A">
        <w:t>ein Einstellungs- und Rückforderungsgrund unter sinngemäßer Anwen</w:t>
      </w:r>
      <w:r w:rsidRPr="00B51C8C">
        <w:t>dung des § 15 vor.</w:t>
      </w:r>
    </w:p>
    <w:p w14:paraId="45B45E76" w14:textId="77777777" w:rsidR="00E261F9" w:rsidRDefault="00E261F9" w:rsidP="004A00DC"/>
    <w:p w14:paraId="7B697969" w14:textId="77777777" w:rsidR="00E261F9" w:rsidRDefault="00E261F9" w:rsidP="004A00DC"/>
    <w:p w14:paraId="5CBD7EE0" w14:textId="77777777" w:rsidR="00E261F9" w:rsidRPr="00625C8A" w:rsidRDefault="00E261F9" w:rsidP="004A00DC"/>
    <w:p w14:paraId="752352D7" w14:textId="77777777" w:rsidR="004A00DC" w:rsidRPr="00146A4B" w:rsidRDefault="004A00DC" w:rsidP="00072CD3">
      <w:pPr>
        <w:spacing w:before="360"/>
        <w:jc w:val="center"/>
        <w:rPr>
          <w:b/>
          <w:sz w:val="28"/>
          <w:szCs w:val="28"/>
          <w:u w:val="single"/>
        </w:rPr>
      </w:pPr>
      <w:r w:rsidRPr="00146A4B">
        <w:rPr>
          <w:b/>
          <w:sz w:val="28"/>
          <w:szCs w:val="28"/>
        </w:rPr>
        <w:lastRenderedPageBreak/>
        <w:t>§ 15</w:t>
      </w:r>
    </w:p>
    <w:p w14:paraId="672DF2B8" w14:textId="77777777" w:rsidR="004A00DC" w:rsidRPr="00D21F60" w:rsidRDefault="004A00DC" w:rsidP="004A00DC">
      <w:pPr>
        <w:jc w:val="center"/>
        <w:rPr>
          <w:sz w:val="28"/>
          <w:szCs w:val="28"/>
          <w:u w:val="single"/>
        </w:rPr>
      </w:pPr>
      <w:r w:rsidRPr="00D21F60">
        <w:rPr>
          <w:b/>
          <w:sz w:val="28"/>
          <w:szCs w:val="28"/>
          <w:u w:val="single"/>
        </w:rPr>
        <w:t>Einstellung und Rückzahlung der Förderung</w:t>
      </w:r>
    </w:p>
    <w:p w14:paraId="68C57D58" w14:textId="77777777" w:rsidR="004A00DC" w:rsidRPr="00437CF0" w:rsidRDefault="004A00DC" w:rsidP="00072CD3">
      <w:pPr>
        <w:numPr>
          <w:ilvl w:val="0"/>
          <w:numId w:val="5"/>
        </w:numPr>
        <w:tabs>
          <w:tab w:val="clear" w:pos="1582"/>
        </w:tabs>
        <w:ind w:left="357" w:hanging="357"/>
        <w:rPr>
          <w:rFonts w:ascii="Times New Roman" w:hAnsi="Times New Roman"/>
        </w:rPr>
      </w:pPr>
      <w:r>
        <w:t xml:space="preserve">Die Förderungsnehmerin/der Förderungsnehmer hat - </w:t>
      </w:r>
      <w:r w:rsidRPr="00131CA4">
        <w:t>unter Vorbehalt der Geltendmachung weitergehender gesetzlicher Ansprüche – die Förderung über Aufforderung des Förderungsgebers, der von diesem beauftragten</w:t>
      </w:r>
      <w:r>
        <w:t xml:space="preserve"> Abwicklungsstelle oder der EU sofort zurückzuerstatten, wobei der Anspruch auf zugesicherte und noch nicht ausbezahlte Förderungsmittel erlischt, wenn insbesondere</w:t>
      </w:r>
    </w:p>
    <w:p w14:paraId="7B668683" w14:textId="77777777" w:rsidR="004A00DC" w:rsidRDefault="004A00DC" w:rsidP="00072CD3">
      <w:pPr>
        <w:numPr>
          <w:ilvl w:val="1"/>
          <w:numId w:val="7"/>
        </w:numPr>
        <w:ind w:left="697" w:hanging="357"/>
      </w:pPr>
      <w:r>
        <w:t>Organe oder Beauftragte des Bundes oder der EU über wesentliche Umstände unrichtig oder unvollständig unterrichtet worden sind,</w:t>
      </w:r>
    </w:p>
    <w:p w14:paraId="27433EDC" w14:textId="77777777" w:rsidR="004A00DC" w:rsidRDefault="004A00DC" w:rsidP="00072CD3">
      <w:pPr>
        <w:numPr>
          <w:ilvl w:val="1"/>
          <w:numId w:val="7"/>
        </w:numPr>
        <w:ind w:left="697" w:hanging="357"/>
      </w:pPr>
      <w:r>
        <w:t>vorgesehene Berichte nicht erstattet oder Nachweise nicht erbracht oder erforderliche Auskünfte nicht erteilt worden sind, sofern in diesen Fällen eine schriftliche, entsprechend befristete und den ausdrücklichen Hinweis auf die Rechtsfolge der Nichtbefolgung enthaltende Mahnung erfolglos geblieben ist, sowie sonstige in diesem Vertrag vorgesehenen Mitteilungen unterlassen wurden,</w:t>
      </w:r>
    </w:p>
    <w:p w14:paraId="59CF4DB8" w14:textId="77777777" w:rsidR="004A00DC" w:rsidRDefault="004A00DC" w:rsidP="00072CD3">
      <w:pPr>
        <w:numPr>
          <w:ilvl w:val="1"/>
          <w:numId w:val="7"/>
        </w:numPr>
        <w:ind w:left="697" w:hanging="357"/>
      </w:pPr>
      <w:r>
        <w:t>die</w:t>
      </w:r>
      <w:r w:rsidRPr="00985184">
        <w:t xml:space="preserve"> Förderungsnehmerin</w:t>
      </w:r>
      <w:r>
        <w:t>/der Förderungsnehmer nicht aus eigener Initiative unverzüglich - jedenfalls noch vor einer Kontrolle oder deren Ankündigung – Ereignisse meldet, welche die Durchführung der geförderten Leistung verzögern oder unmöglich machen oder deren Abänderung erfordern würde,</w:t>
      </w:r>
    </w:p>
    <w:p w14:paraId="00E576D8" w14:textId="77777777" w:rsidR="004A00DC" w:rsidRDefault="004A00DC" w:rsidP="00072CD3">
      <w:pPr>
        <w:numPr>
          <w:ilvl w:val="1"/>
          <w:numId w:val="7"/>
        </w:numPr>
        <w:ind w:left="697" w:hanging="357"/>
      </w:pPr>
      <w:r w:rsidRPr="00985184">
        <w:t>die Förderungsnehmerin</w:t>
      </w:r>
      <w:r>
        <w:t xml:space="preserve">/der Förderungsnehmer vorgesehene Kontrollmaßnahmen </w:t>
      </w:r>
      <w:proofErr w:type="spellStart"/>
      <w:r>
        <w:t>be</w:t>
      </w:r>
      <w:proofErr w:type="spellEnd"/>
      <w:r>
        <w:t>- oder verhindert oder die Berechtigung zur Inanspruchnahme der Förderung innerhalb des für die Aufbewahrung der Unterlagen vorgesehenen Zeitraumes nicht mehr überprüfbar ist,</w:t>
      </w:r>
    </w:p>
    <w:p w14:paraId="7E0CFEA1" w14:textId="77777777" w:rsidR="004A00DC" w:rsidRDefault="004A00DC" w:rsidP="00072CD3">
      <w:pPr>
        <w:numPr>
          <w:ilvl w:val="1"/>
          <w:numId w:val="7"/>
        </w:numPr>
        <w:ind w:left="697" w:hanging="357"/>
      </w:pPr>
      <w:r>
        <w:t>die Förderungsmittel ganz oder teilweise widmungswidrig verwendet worden sind,</w:t>
      </w:r>
    </w:p>
    <w:p w14:paraId="53914F3D" w14:textId="77777777" w:rsidR="004A00DC" w:rsidRDefault="004A00DC" w:rsidP="00072CD3">
      <w:pPr>
        <w:numPr>
          <w:ilvl w:val="1"/>
          <w:numId w:val="7"/>
        </w:numPr>
        <w:ind w:left="697" w:hanging="357"/>
      </w:pPr>
      <w:r>
        <w:t>die Leistung nicht oder nicht rechtzeitig durchgeführt werden kann oder durchgeführt worden ist,</w:t>
      </w:r>
    </w:p>
    <w:p w14:paraId="0899B9FF" w14:textId="6904E996" w:rsidR="004A00DC" w:rsidRDefault="004A00DC" w:rsidP="00072CD3">
      <w:pPr>
        <w:numPr>
          <w:ilvl w:val="1"/>
          <w:numId w:val="7"/>
        </w:numPr>
        <w:ind w:left="697" w:hanging="357"/>
      </w:pPr>
      <w:r>
        <w:t>von der</w:t>
      </w:r>
      <w:r w:rsidRPr="00985184">
        <w:t xml:space="preserve"> Förderungsnehmerin</w:t>
      </w:r>
      <w:r>
        <w:t>/vom Förderungsnehmer Abtretungs-, Anweisungs- und Verpfändungs- und sonstige Verfügungsverbote gemäß § 8 Abs. 1 Z 9 nicht eingehalten wurde</w:t>
      </w:r>
      <w:r w:rsidR="006F3FA9">
        <w:t>n</w:t>
      </w:r>
      <w:r>
        <w:t>,</w:t>
      </w:r>
    </w:p>
    <w:p w14:paraId="0C810F28" w14:textId="77777777" w:rsidR="004A00DC" w:rsidRDefault="004A00DC" w:rsidP="00072CD3">
      <w:pPr>
        <w:numPr>
          <w:ilvl w:val="1"/>
          <w:numId w:val="7"/>
        </w:numPr>
        <w:ind w:left="697" w:hanging="357"/>
      </w:pPr>
      <w:r>
        <w:t xml:space="preserve">die Bestimmungen des Gleichbehandlungsgesetzes nicht beachtet wurden (bei Unternehmern), </w:t>
      </w:r>
    </w:p>
    <w:p w14:paraId="4E2F28C1" w14:textId="7C821055" w:rsidR="004A00DC" w:rsidRDefault="006F3FA9" w:rsidP="00072CD3">
      <w:pPr>
        <w:numPr>
          <w:ilvl w:val="1"/>
          <w:numId w:val="7"/>
        </w:numPr>
        <w:ind w:left="697" w:hanging="357"/>
      </w:pPr>
      <w:r>
        <w:t>das</w:t>
      </w:r>
      <w:r w:rsidR="004A00DC" w:rsidRPr="00985184">
        <w:t xml:space="preserve"> Bundes-B</w:t>
      </w:r>
      <w:r w:rsidR="004A00DC">
        <w:t xml:space="preserve">ehindertengleichstellungsgesetz </w:t>
      </w:r>
      <w:r w:rsidR="004A00DC" w:rsidRPr="00985184">
        <w:t xml:space="preserve">oder das Diskriminierungsverbot gemäß § 7b </w:t>
      </w:r>
      <w:proofErr w:type="spellStart"/>
      <w:r w:rsidR="004A00DC" w:rsidRPr="00985184">
        <w:t>B</w:t>
      </w:r>
      <w:r w:rsidR="004A00DC">
        <w:t>EinstG</w:t>
      </w:r>
      <w:proofErr w:type="spellEnd"/>
      <w:r w:rsidR="004A00DC">
        <w:t xml:space="preserve"> nicht berücksichtigt wurden</w:t>
      </w:r>
      <w:r w:rsidR="004A00DC" w:rsidRPr="00985184">
        <w:t>,</w:t>
      </w:r>
    </w:p>
    <w:p w14:paraId="023B48F0" w14:textId="77777777" w:rsidR="004A00DC" w:rsidRDefault="004A00DC" w:rsidP="00072CD3">
      <w:pPr>
        <w:numPr>
          <w:ilvl w:val="1"/>
          <w:numId w:val="7"/>
        </w:numPr>
        <w:ind w:left="697" w:hanging="357"/>
      </w:pPr>
      <w:r>
        <w:lastRenderedPageBreak/>
        <w:t xml:space="preserve">Informations- und </w:t>
      </w:r>
      <w:r w:rsidRPr="005977CA">
        <w:t xml:space="preserve">Publizitätsmaßnahmen gemäß § </w:t>
      </w:r>
      <w:r>
        <w:t>16 Abs. 3</w:t>
      </w:r>
      <w:r w:rsidRPr="005977CA">
        <w:t xml:space="preserve"> nicht durchgeführt werden </w:t>
      </w:r>
      <w:r w:rsidRPr="000A34E6">
        <w:rPr>
          <w:i/>
          <w:color w:val="C00000"/>
        </w:rPr>
        <w:t>[</w:t>
      </w:r>
      <w:r w:rsidRPr="000A34E6">
        <w:rPr>
          <w:b/>
          <w:i/>
          <w:color w:val="C00000"/>
        </w:rPr>
        <w:t>optional</w:t>
      </w:r>
      <w:r w:rsidRPr="000A34E6">
        <w:rPr>
          <w:i/>
          <w:color w:val="C00000"/>
        </w:rPr>
        <w:t xml:space="preserve"> falls in § 16 Abs. 3 vorgesehen]</w:t>
      </w:r>
      <w:r>
        <w:t xml:space="preserve">, </w:t>
      </w:r>
    </w:p>
    <w:p w14:paraId="3769C3FA" w14:textId="77777777" w:rsidR="004A00DC" w:rsidRDefault="004A00DC" w:rsidP="00072CD3">
      <w:pPr>
        <w:numPr>
          <w:ilvl w:val="1"/>
          <w:numId w:val="7"/>
        </w:numPr>
        <w:ind w:left="697" w:hanging="357"/>
      </w:pPr>
      <w:r>
        <w:t>von Organen der EU die Aussetzung und/oder Rückforderung verlangt wird,</w:t>
      </w:r>
    </w:p>
    <w:p w14:paraId="6F902EC7" w14:textId="77777777" w:rsidR="004A00DC" w:rsidRDefault="004A00DC" w:rsidP="00072CD3">
      <w:pPr>
        <w:numPr>
          <w:ilvl w:val="1"/>
          <w:numId w:val="7"/>
        </w:numPr>
        <w:ind w:left="697" w:hanging="357"/>
      </w:pPr>
      <w:r>
        <w:t xml:space="preserve">sonstige Förderungsvoraussetzungen, Bedingungen oder Auflagen, insbesondere solche, die die Erreichung des Förderungszweckes sichern sollen, </w:t>
      </w:r>
      <w:r w:rsidRPr="008944C9">
        <w:t>von der Förderungsnehmerin</w:t>
      </w:r>
      <w:r>
        <w:t>/vom Förderungsnehmer nicht eingehalten wurden, oder</w:t>
      </w:r>
    </w:p>
    <w:p w14:paraId="095F7AC9" w14:textId="19A78185" w:rsidR="004A00DC" w:rsidRDefault="004A00DC" w:rsidP="00072CD3">
      <w:pPr>
        <w:numPr>
          <w:ilvl w:val="1"/>
          <w:numId w:val="7"/>
        </w:numPr>
        <w:ind w:left="697" w:hanging="357"/>
      </w:pPr>
      <w:r>
        <w:t xml:space="preserve">eine Rückerstattungsverpflichtung gemäß </w:t>
      </w:r>
      <w:r w:rsidRPr="00EA51DE">
        <w:t xml:space="preserve">§ 30b </w:t>
      </w:r>
      <w:r w:rsidRPr="00EE37B4">
        <w:t xml:space="preserve">Ausländerbeschäftigungsgesetz </w:t>
      </w:r>
      <w:r w:rsidR="00C04D5E">
        <w:br/>
      </w:r>
      <w:r>
        <w:t>(</w:t>
      </w:r>
      <w:proofErr w:type="spellStart"/>
      <w:r w:rsidRPr="00EA51DE">
        <w:t>AuslBG</w:t>
      </w:r>
      <w:proofErr w:type="spellEnd"/>
      <w:r>
        <w:t>), BGBl. Nr. 218/1975,</w:t>
      </w:r>
      <w:r w:rsidRPr="00EA51DE">
        <w:t xml:space="preserve"> </w:t>
      </w:r>
      <w:r>
        <w:t>vorliegt</w:t>
      </w:r>
      <w:r w:rsidRPr="00EA51DE">
        <w:t>.</w:t>
      </w:r>
    </w:p>
    <w:p w14:paraId="2EF6397A" w14:textId="77777777" w:rsidR="004A00DC" w:rsidRPr="000A34E6" w:rsidRDefault="004A00DC" w:rsidP="00183BD6">
      <w:pPr>
        <w:ind w:left="491" w:right="312"/>
        <w:rPr>
          <w:i/>
          <w:color w:val="C00000"/>
        </w:rPr>
      </w:pPr>
      <w:r w:rsidRPr="000A34E6">
        <w:rPr>
          <w:color w:val="C00000"/>
        </w:rPr>
        <w:t>[</w:t>
      </w:r>
      <w:r w:rsidRPr="000A34E6">
        <w:rPr>
          <w:b/>
          <w:i/>
          <w:color w:val="C00000"/>
        </w:rPr>
        <w:t>Optional:</w:t>
      </w:r>
      <w:r w:rsidRPr="000A34E6">
        <w:rPr>
          <w:i/>
          <w:color w:val="C00000"/>
        </w:rPr>
        <w:t xml:space="preserve"> Sonstige Rückforderungsgründe, die insbesondere in SRL vorgesehen sind, wie etwa folgende:</w:t>
      </w:r>
    </w:p>
    <w:p w14:paraId="3707C999" w14:textId="77777777" w:rsidR="004A00DC" w:rsidRPr="000A34E6" w:rsidRDefault="004A00DC" w:rsidP="00183BD6">
      <w:pPr>
        <w:ind w:right="312"/>
        <w:rPr>
          <w:i/>
          <w:color w:val="C00000"/>
        </w:rPr>
      </w:pPr>
    </w:p>
    <w:p w14:paraId="40CDC8FA" w14:textId="77777777" w:rsidR="004A00DC" w:rsidRPr="000A34E6" w:rsidRDefault="004A00DC" w:rsidP="00183BD6">
      <w:pPr>
        <w:ind w:left="491" w:right="312"/>
        <w:rPr>
          <w:color w:val="C00000"/>
        </w:rPr>
      </w:pPr>
      <w:r w:rsidRPr="000A34E6">
        <w:rPr>
          <w:color w:val="C00000"/>
        </w:rPr>
        <w:t>… in einem Zeitraum bis ....</w:t>
      </w:r>
    </w:p>
    <w:p w14:paraId="31A3E2DB" w14:textId="24B97BDA" w:rsidR="004A00DC" w:rsidRPr="000A34E6" w:rsidRDefault="004A00DC" w:rsidP="00072CD3">
      <w:pPr>
        <w:numPr>
          <w:ilvl w:val="0"/>
          <w:numId w:val="23"/>
        </w:numPr>
        <w:ind w:right="312"/>
        <w:rPr>
          <w:color w:val="C00000"/>
        </w:rPr>
      </w:pPr>
      <w:r w:rsidRPr="000A34E6">
        <w:rPr>
          <w:color w:val="C00000"/>
        </w:rPr>
        <w:t>das Unternehmen der Förderungsnehmerin/des Förderungsnehmers, Betriebsteile bzw. für den Förderungszweck bedeutsame Anlagen eingestellt, stillgelegt oder verlegt werden,</w:t>
      </w:r>
    </w:p>
    <w:p w14:paraId="7742C2B2" w14:textId="77777777" w:rsidR="004A00DC" w:rsidRPr="000A34E6" w:rsidRDefault="004A00DC" w:rsidP="00072CD3">
      <w:pPr>
        <w:numPr>
          <w:ilvl w:val="0"/>
          <w:numId w:val="23"/>
        </w:numPr>
        <w:ind w:right="312"/>
        <w:rPr>
          <w:color w:val="C00000"/>
        </w:rPr>
      </w:pPr>
      <w:r w:rsidRPr="000A34E6">
        <w:rPr>
          <w:color w:val="C00000"/>
        </w:rPr>
        <w:t>das Unternehmen der Förderungsnehmerin/des Förderungsnehmers, Betriebsteile bzw. für den Förderungszweck bedeutsame Vermögenswerte, Anlagen oder sonstigen Rechte entgeltlich oder unentgeltlich veräußert, übertragen, verpachtet oder vermietet bzw. auf sonstige Weise überlassen werden,</w:t>
      </w:r>
    </w:p>
    <w:p w14:paraId="57343062" w14:textId="7A6515D6" w:rsidR="004A00DC" w:rsidRPr="000A34E6" w:rsidRDefault="004A00DC" w:rsidP="00072CD3">
      <w:pPr>
        <w:numPr>
          <w:ilvl w:val="0"/>
          <w:numId w:val="23"/>
        </w:numPr>
        <w:ind w:right="312"/>
        <w:rPr>
          <w:color w:val="C00000"/>
        </w:rPr>
      </w:pPr>
      <w:r w:rsidRPr="000A34E6">
        <w:rPr>
          <w:color w:val="C00000"/>
        </w:rPr>
        <w:t>ohne Genehmigung des Förderungsgebers das Unternehmen der Förderungsnehmerin/des Förderungsnehmers oder Betriebsteile eingebracht, (ab-)gespalten oder auf sonstige Weise ausgegliedert werden</w:t>
      </w:r>
      <w:r w:rsidR="006F3FA9">
        <w:rPr>
          <w:color w:val="C00000"/>
        </w:rPr>
        <w:t>.</w:t>
      </w:r>
    </w:p>
    <w:p w14:paraId="0830F40D" w14:textId="77777777" w:rsidR="004A00DC" w:rsidRPr="000A34E6" w:rsidRDefault="004A00DC" w:rsidP="00072CD3">
      <w:pPr>
        <w:numPr>
          <w:ilvl w:val="0"/>
          <w:numId w:val="23"/>
        </w:numPr>
        <w:ind w:right="312"/>
        <w:rPr>
          <w:color w:val="C00000"/>
        </w:rPr>
      </w:pPr>
      <w:r w:rsidRPr="000A34E6">
        <w:rPr>
          <w:color w:val="C00000"/>
        </w:rPr>
        <w:t xml:space="preserve">ohne Genehmigung des Förderungsgebers Gesellschafter der Förderungsnehmerin/des Förderungsnehmers ausscheiden, neue Gesellschafter eintreten oder es sonst zu einer wesentlichen Änderung der Beteiligungsverhältnisse kommt, </w:t>
      </w:r>
    </w:p>
    <w:p w14:paraId="38F20B78" w14:textId="7AD10E1E" w:rsidR="004A00DC" w:rsidRDefault="004A00DC" w:rsidP="00F953BE">
      <w:pPr>
        <w:pStyle w:val="Listenabsatz"/>
        <w:numPr>
          <w:ilvl w:val="0"/>
          <w:numId w:val="23"/>
        </w:numPr>
        <w:ind w:right="312"/>
      </w:pPr>
      <w:r w:rsidRPr="00F953BE">
        <w:rPr>
          <w:color w:val="C00000"/>
        </w:rPr>
        <w:t>ohne Genehmigung des Förderungsgebers namentlich oder mit Funktion angeführtes Schlüsselpersonal (z</w:t>
      </w:r>
      <w:r w:rsidR="008725FE" w:rsidRPr="00F953BE">
        <w:rPr>
          <w:color w:val="C00000"/>
        </w:rPr>
        <w:t>.</w:t>
      </w:r>
      <w:r w:rsidRPr="00F953BE">
        <w:rPr>
          <w:color w:val="C00000"/>
        </w:rPr>
        <w:t>B. Geschäftsführer oder Projektleiter) wechselt.]</w:t>
      </w:r>
    </w:p>
    <w:p w14:paraId="38AED435" w14:textId="77777777" w:rsidR="004A00DC" w:rsidRPr="004A69BD" w:rsidRDefault="004A00DC" w:rsidP="00072CD3">
      <w:pPr>
        <w:numPr>
          <w:ilvl w:val="0"/>
          <w:numId w:val="5"/>
        </w:numPr>
        <w:tabs>
          <w:tab w:val="clear" w:pos="1582"/>
        </w:tabs>
        <w:ind w:left="357" w:hanging="357"/>
        <w:rPr>
          <w:rFonts w:cs="Arial"/>
          <w:bCs/>
        </w:rPr>
      </w:pPr>
      <w:r w:rsidRPr="004A69BD">
        <w:rPr>
          <w:rFonts w:cs="Arial"/>
          <w:bCs/>
        </w:rPr>
        <w:t>Anstelle der in Abs.</w:t>
      </w:r>
      <w:r>
        <w:rPr>
          <w:rFonts w:cs="Arial"/>
          <w:bCs/>
        </w:rPr>
        <w:t xml:space="preserve"> </w:t>
      </w:r>
      <w:r w:rsidRPr="004A69BD">
        <w:rPr>
          <w:rFonts w:cs="Arial"/>
          <w:bCs/>
        </w:rPr>
        <w:t xml:space="preserve">1 vorgesehenen gänzlichen Rückforderung kann </w:t>
      </w:r>
      <w:r>
        <w:rPr>
          <w:rFonts w:cs="Arial"/>
          <w:bCs/>
        </w:rPr>
        <w:t xml:space="preserve">in den Fällen des Abs. 1 </w:t>
      </w:r>
      <w:r w:rsidRPr="004A69BD">
        <w:rPr>
          <w:rFonts w:cs="Arial"/>
          <w:bCs/>
        </w:rPr>
        <w:t>eine bloß teilweise Einstellung oder Rückzahlung</w:t>
      </w:r>
      <w:r>
        <w:rPr>
          <w:rFonts w:cs="Arial"/>
          <w:bCs/>
        </w:rPr>
        <w:t xml:space="preserve"> der Förderung erfolgen</w:t>
      </w:r>
      <w:r w:rsidRPr="004A69BD">
        <w:rPr>
          <w:rFonts w:cs="Arial"/>
          <w:bCs/>
        </w:rPr>
        <w:t>, wenn</w:t>
      </w:r>
    </w:p>
    <w:p w14:paraId="260FD863" w14:textId="77777777" w:rsidR="004A00DC" w:rsidRPr="004A69BD" w:rsidRDefault="004A00DC" w:rsidP="00072CD3">
      <w:pPr>
        <w:numPr>
          <w:ilvl w:val="0"/>
          <w:numId w:val="12"/>
        </w:numPr>
        <w:ind w:left="850" w:right="312" w:hanging="357"/>
        <w:rPr>
          <w:rFonts w:cs="Arial"/>
          <w:bCs/>
        </w:rPr>
      </w:pPr>
      <w:r w:rsidRPr="004A69BD">
        <w:rPr>
          <w:rFonts w:cs="Arial"/>
          <w:bCs/>
        </w:rPr>
        <w:lastRenderedPageBreak/>
        <w:t>die von der Förderungsnehmerin</w:t>
      </w:r>
      <w:r>
        <w:rPr>
          <w:rFonts w:cs="Arial"/>
          <w:bCs/>
        </w:rPr>
        <w:t>/</w:t>
      </w:r>
      <w:r w:rsidRPr="004A69BD">
        <w:rPr>
          <w:rFonts w:cs="Arial"/>
          <w:bCs/>
        </w:rPr>
        <w:t>vom Förderungsnehmer übernommenen Verpflichtungen teilbar sind und die durchgeführte Teilleistung für sich allein förderungswürdig ist,</w:t>
      </w:r>
    </w:p>
    <w:p w14:paraId="48ED0D5B" w14:textId="77777777" w:rsidR="004A00DC" w:rsidRPr="004A69BD" w:rsidRDefault="004A00DC" w:rsidP="00072CD3">
      <w:pPr>
        <w:numPr>
          <w:ilvl w:val="0"/>
          <w:numId w:val="12"/>
        </w:numPr>
        <w:ind w:left="850" w:right="312" w:hanging="357"/>
        <w:rPr>
          <w:rFonts w:cs="Arial"/>
          <w:bCs/>
        </w:rPr>
      </w:pPr>
      <w:r w:rsidRPr="004A69BD">
        <w:rPr>
          <w:rFonts w:cs="Arial"/>
          <w:bCs/>
        </w:rPr>
        <w:t xml:space="preserve">kein Verschulden </w:t>
      </w:r>
      <w:r>
        <w:rPr>
          <w:rFonts w:cs="Arial"/>
          <w:bCs/>
        </w:rPr>
        <w:t>der Förderungsnehmerin/</w:t>
      </w:r>
      <w:r w:rsidRPr="004A69BD">
        <w:rPr>
          <w:rFonts w:cs="Arial"/>
          <w:bCs/>
        </w:rPr>
        <w:t>des Förderungsnehmers am Rückforderungsgrund vorliegt und</w:t>
      </w:r>
    </w:p>
    <w:p w14:paraId="5805E036" w14:textId="0CFCCB56" w:rsidR="004A00DC" w:rsidRPr="00C04D5E" w:rsidRDefault="004A00DC" w:rsidP="00C04D5E">
      <w:pPr>
        <w:pStyle w:val="Listenabsatz"/>
        <w:numPr>
          <w:ilvl w:val="0"/>
          <w:numId w:val="12"/>
        </w:numPr>
        <w:ind w:right="312"/>
        <w:rPr>
          <w:rFonts w:cs="Arial"/>
          <w:bCs/>
          <w:i/>
          <w:u w:val="single"/>
        </w:rPr>
      </w:pPr>
      <w:r w:rsidRPr="00C04D5E">
        <w:rPr>
          <w:rFonts w:cs="Arial"/>
          <w:bCs/>
        </w:rPr>
        <w:t xml:space="preserve">für den Förderungsgeber die Aufrechterhaltung des Förderungsvertrages weiterhin zumutbar ist. </w:t>
      </w:r>
    </w:p>
    <w:p w14:paraId="74775B0B" w14:textId="400AC044" w:rsidR="004A00DC" w:rsidRDefault="004A00DC" w:rsidP="00072CD3">
      <w:pPr>
        <w:numPr>
          <w:ilvl w:val="0"/>
          <w:numId w:val="5"/>
        </w:numPr>
        <w:tabs>
          <w:tab w:val="clear" w:pos="1582"/>
        </w:tabs>
        <w:ind w:left="357" w:right="57" w:hanging="357"/>
      </w:pPr>
      <w:r>
        <w:t xml:space="preserve">Es erfolgt eine Verzinsung des Rückzahlungsbetrages vom Tage der Auszahlung der Förderung an mit 4 % pro Jahr unter Anwendung der Zinseszinsmethode. Liegt dieser Zinssatz unter dem von der EU für Rückforderungen festgelegten Zinssatz, wird dieser herangezogen. </w:t>
      </w:r>
    </w:p>
    <w:p w14:paraId="21ECB6A0" w14:textId="3CFD51BF" w:rsidR="004A00DC" w:rsidRDefault="004A00DC" w:rsidP="00072CD3">
      <w:pPr>
        <w:numPr>
          <w:ilvl w:val="0"/>
          <w:numId w:val="5"/>
        </w:numPr>
        <w:tabs>
          <w:tab w:val="clear" w:pos="1582"/>
        </w:tabs>
        <w:ind w:left="357" w:hanging="357"/>
      </w:pPr>
      <w:r>
        <w:t>Im Fall eines Verzuges bei der Rückzahlung der Förderung erfolgt die Verrechnung von Verzugszinsen für Unternehmen im Ausmaß von 9,2 Prozentpunkten über dem jeweils geltenden Basiszinssatz pro Jahr ab Eintritt des Verzugs, andernfalls mit 4 Prozentpunkten über dem jeweils geltenden Basiszinssatz, mindestens jedoch 4 %. Der Basiszinssatz, der am ersten Kalendertag eines Halbjahres gilt, ist für das jeweilige Halbjahr maßgeblich.</w:t>
      </w:r>
    </w:p>
    <w:p w14:paraId="19C21495" w14:textId="77777777" w:rsidR="004A00DC" w:rsidRPr="00146A4B" w:rsidRDefault="004A00DC" w:rsidP="00072CD3">
      <w:pPr>
        <w:spacing w:before="360"/>
        <w:ind w:left="567" w:right="312"/>
        <w:jc w:val="center"/>
        <w:rPr>
          <w:b/>
          <w:i/>
          <w:sz w:val="28"/>
          <w:szCs w:val="28"/>
        </w:rPr>
      </w:pPr>
      <w:r w:rsidRPr="00146A4B">
        <w:rPr>
          <w:b/>
          <w:sz w:val="28"/>
          <w:szCs w:val="28"/>
        </w:rPr>
        <w:t>§ 16</w:t>
      </w:r>
      <w:r w:rsidRPr="00146A4B">
        <w:rPr>
          <w:b/>
          <w:i/>
          <w:sz w:val="28"/>
          <w:szCs w:val="28"/>
        </w:rPr>
        <w:t xml:space="preserve"> [</w:t>
      </w:r>
      <w:r w:rsidRPr="00CC5F66">
        <w:rPr>
          <w:b/>
          <w:i/>
          <w:color w:val="C00000"/>
          <w:sz w:val="28"/>
          <w:szCs w:val="28"/>
        </w:rPr>
        <w:t>optional</w:t>
      </w:r>
      <w:r w:rsidRPr="00146A4B">
        <w:rPr>
          <w:b/>
          <w:i/>
          <w:sz w:val="28"/>
          <w:szCs w:val="28"/>
        </w:rPr>
        <w:t xml:space="preserve">] </w:t>
      </w:r>
    </w:p>
    <w:p w14:paraId="459C653B" w14:textId="77777777" w:rsidR="004A00DC" w:rsidRPr="00D21F60" w:rsidRDefault="004A00DC" w:rsidP="004A00DC">
      <w:pPr>
        <w:ind w:left="567" w:right="312"/>
        <w:jc w:val="center"/>
        <w:rPr>
          <w:b/>
          <w:i/>
          <w:sz w:val="28"/>
          <w:szCs w:val="28"/>
          <w:u w:val="single"/>
        </w:rPr>
      </w:pPr>
      <w:r w:rsidRPr="00D21F60">
        <w:rPr>
          <w:b/>
          <w:sz w:val="28"/>
          <w:szCs w:val="28"/>
          <w:u w:val="single"/>
        </w:rPr>
        <w:t>Sonstige Bestimmungen</w:t>
      </w:r>
    </w:p>
    <w:p w14:paraId="1BE45EC1" w14:textId="77777777" w:rsidR="004A00DC" w:rsidRPr="000A0508" w:rsidRDefault="004A00DC" w:rsidP="00072CD3">
      <w:pPr>
        <w:numPr>
          <w:ilvl w:val="0"/>
          <w:numId w:val="15"/>
        </w:numPr>
        <w:ind w:left="357"/>
      </w:pPr>
      <w:r w:rsidRPr="000A0508">
        <w:t>Die Förderungsnehmerin/der Förderungsnehmer hat die Höhe des unmittelbar oder mittelbar erzielten Gewinnes (Überschusses) aus der Leistung während oder innerhalb von fünf Jahren nach deren Durchführung (z.B. durch die gewinnbringende Auswertung einer Leistung) unverzüglich dem Förderungsgeber anzuzeigen und diesen auf dessen Verlangen bis zur Höhe der erhaltenen Förderung am Gewinn (Überschuss) zu beteiligen.</w:t>
      </w:r>
    </w:p>
    <w:p w14:paraId="2313CF2F" w14:textId="77777777" w:rsidR="004A00DC" w:rsidRPr="00C54AD4" w:rsidRDefault="004A00DC" w:rsidP="00072CD3">
      <w:pPr>
        <w:numPr>
          <w:ilvl w:val="0"/>
          <w:numId w:val="15"/>
        </w:numPr>
        <w:ind w:left="357"/>
      </w:pPr>
      <w:r>
        <w:t xml:space="preserve">Die </w:t>
      </w:r>
      <w:r w:rsidRPr="00E95731">
        <w:t>Förderungs</w:t>
      </w:r>
      <w:r>
        <w:t>nehmerin/der</w:t>
      </w:r>
      <w:r w:rsidRPr="00E95731">
        <w:t xml:space="preserve"> Förderungs</w:t>
      </w:r>
      <w:r>
        <w:t>nehmer</w:t>
      </w:r>
      <w:r w:rsidRPr="004A69BD">
        <w:t xml:space="preserve"> </w:t>
      </w:r>
      <w:r>
        <w:t>nimmt</w:t>
      </w:r>
      <w:r w:rsidRPr="004A69BD">
        <w:t xml:space="preserve"> zur Kenntnis, dass insbesondere </w:t>
      </w:r>
      <w:r>
        <w:t xml:space="preserve">ihr oder sein </w:t>
      </w:r>
      <w:r w:rsidRPr="004A69BD">
        <w:t>Name, die Bezeichnung des Vorhabens sowie die Höhe der gewährten Förderungsmittel nach Maßgabe der jeweils geltenden unionsrechtlichen Vorschriften veröffentlicht werden können</w:t>
      </w:r>
      <w:r>
        <w:t xml:space="preserve">. </w:t>
      </w:r>
      <w:r w:rsidRPr="00CC5F66">
        <w:rPr>
          <w:i/>
          <w:color w:val="C00000"/>
        </w:rPr>
        <w:t>[</w:t>
      </w:r>
      <w:proofErr w:type="gramStart"/>
      <w:r w:rsidRPr="00CC5F66">
        <w:rPr>
          <w:i/>
          <w:color w:val="C00000"/>
        </w:rPr>
        <w:t>Allenfalls</w:t>
      </w:r>
      <w:proofErr w:type="gramEnd"/>
      <w:r w:rsidRPr="00CC5F66">
        <w:rPr>
          <w:i/>
          <w:color w:val="C00000"/>
        </w:rPr>
        <w:t xml:space="preserve"> Konkretisierung der Vorschriften der EU bzw. von zusätzlichen Daten, die zu veröffentlichen sind.]</w:t>
      </w:r>
    </w:p>
    <w:p w14:paraId="49FFF2F9" w14:textId="77777777" w:rsidR="004A00DC" w:rsidRPr="007334EE" w:rsidRDefault="004A00DC" w:rsidP="00072CD3">
      <w:pPr>
        <w:numPr>
          <w:ilvl w:val="0"/>
          <w:numId w:val="15"/>
        </w:numPr>
        <w:ind w:left="357"/>
      </w:pPr>
      <w:r w:rsidRPr="00CC5F66">
        <w:rPr>
          <w:b/>
          <w:i/>
          <w:color w:val="C00000"/>
        </w:rPr>
        <w:t>Optional</w:t>
      </w:r>
      <w:r w:rsidRPr="00C54AD4">
        <w:rPr>
          <w:b/>
          <w:i/>
        </w:rPr>
        <w:t>:</w:t>
      </w:r>
      <w:r>
        <w:rPr>
          <w:b/>
          <w:i/>
        </w:rPr>
        <w:t xml:space="preserve"> </w:t>
      </w:r>
      <w:r w:rsidRPr="007334EE">
        <w:rPr>
          <w:i/>
          <w:color w:val="C00000"/>
        </w:rPr>
        <w:t>Publizitätsverpflichtungen der Förderungsnehmerin/des Förderungsnehmers insbesondere nach unionsrechtlichen Vorschriften oder nationalen Vorgaben.</w:t>
      </w:r>
    </w:p>
    <w:p w14:paraId="7B191D6F" w14:textId="77777777" w:rsidR="007334EE" w:rsidRDefault="007334EE" w:rsidP="00072CD3">
      <w:pPr>
        <w:ind w:left="357"/>
      </w:pPr>
      <w:r>
        <w:t>Beispiel:</w:t>
      </w:r>
    </w:p>
    <w:p w14:paraId="0D8B2982" w14:textId="77777777" w:rsidR="007334EE" w:rsidRPr="00992AFB" w:rsidRDefault="007334EE" w:rsidP="00072CD3">
      <w:pPr>
        <w:ind w:left="357"/>
      </w:pPr>
      <w:r w:rsidRPr="007548B9">
        <w:rPr>
          <w:i/>
          <w:color w:val="C00000"/>
        </w:rPr>
        <w:t xml:space="preserve">„Die Förderungsnehmerin/der Förderungsnehmer ist verpflichtet, auf seiner Website, bei allen im Rahmen der Projektumsetzung erstellten Publikationen sowie bei Tagungen die </w:t>
      </w:r>
      <w:r w:rsidRPr="007548B9">
        <w:rPr>
          <w:i/>
          <w:color w:val="C00000"/>
        </w:rPr>
        <w:lastRenderedPageBreak/>
        <w:t>Unterstützung durch das BMI bekannt zu machen und in seinen internen Vermerken und Berichten auszuweisen. Alle Projektunterlagen und Publikationen müssen folgenden Vermerk enthalten: „Dieses Projekt wird durch das Bundesministerium für Inneres gefördert“.</w:t>
      </w:r>
    </w:p>
    <w:p w14:paraId="2EC40F35" w14:textId="77777777" w:rsidR="004A00DC" w:rsidRPr="00B90612" w:rsidRDefault="004A00DC" w:rsidP="00072CD3">
      <w:pPr>
        <w:numPr>
          <w:ilvl w:val="0"/>
          <w:numId w:val="15"/>
        </w:numPr>
        <w:ind w:left="357"/>
      </w:pPr>
      <w:r w:rsidRPr="00B90612">
        <w:t>D</w:t>
      </w:r>
      <w:r>
        <w:t>ie Förderungsnehmerin/d</w:t>
      </w:r>
      <w:r w:rsidRPr="00B90612">
        <w:t>er Förderungsnehmer bestätigt hiermit, dass die aus De-minimis-Programmen erhaltenen Beihilfen in den letzten drei Steuerjahren die jeweils gültige De-minimis-Obergrenze nicht überschritten haben.</w:t>
      </w:r>
    </w:p>
    <w:p w14:paraId="2F1F17C3" w14:textId="77777777" w:rsidR="004A00DC" w:rsidRPr="00146A4B" w:rsidRDefault="004A00DC" w:rsidP="00072CD3">
      <w:pPr>
        <w:spacing w:before="360"/>
        <w:ind w:left="567" w:right="312"/>
        <w:jc w:val="center"/>
        <w:rPr>
          <w:b/>
          <w:sz w:val="28"/>
          <w:szCs w:val="28"/>
        </w:rPr>
      </w:pPr>
      <w:r w:rsidRPr="00146A4B">
        <w:rPr>
          <w:b/>
          <w:sz w:val="28"/>
          <w:szCs w:val="28"/>
        </w:rPr>
        <w:t xml:space="preserve">§ 17 </w:t>
      </w:r>
    </w:p>
    <w:p w14:paraId="56DF71F3" w14:textId="77777777" w:rsidR="004A00DC" w:rsidRPr="00D21F60" w:rsidRDefault="004A00DC" w:rsidP="004A00DC">
      <w:pPr>
        <w:ind w:left="567" w:right="312"/>
        <w:jc w:val="center"/>
        <w:rPr>
          <w:b/>
          <w:sz w:val="28"/>
          <w:szCs w:val="28"/>
          <w:u w:val="single"/>
        </w:rPr>
      </w:pPr>
      <w:r w:rsidRPr="00D21F60">
        <w:rPr>
          <w:b/>
          <w:sz w:val="28"/>
          <w:szCs w:val="28"/>
          <w:u w:val="single"/>
        </w:rPr>
        <w:t>Schriftlichkeit, salvatorische Klausel</w:t>
      </w:r>
    </w:p>
    <w:p w14:paraId="55235683" w14:textId="77777777" w:rsidR="004A00DC" w:rsidRPr="00B90612" w:rsidRDefault="004A00DC" w:rsidP="00072CD3">
      <w:pPr>
        <w:numPr>
          <w:ilvl w:val="0"/>
          <w:numId w:val="16"/>
        </w:numPr>
      </w:pPr>
      <w:r w:rsidRPr="00B90612">
        <w:t>Neben diesem Vertrag bestehen keine mündlichen oder schriftlichen Abreden. Änderungen und/oder Ergänzungen dieses Vertrages bedürfen in jedem Fall bei sonstiger Rechts</w:t>
      </w:r>
      <w:r w:rsidRPr="00B90612">
        <w:softHyphen/>
        <w:t>unwirksamkeit der Schriftform; das Übersenden per Fax genügt der Schriftform. Ein Abgehen vom Schriftformerfordernis ist ausdrücklich ausgeschlossen.</w:t>
      </w:r>
    </w:p>
    <w:p w14:paraId="60A22B8E" w14:textId="77777777" w:rsidR="004A00DC" w:rsidRPr="00C54AD4" w:rsidRDefault="004A00DC" w:rsidP="00072CD3">
      <w:pPr>
        <w:numPr>
          <w:ilvl w:val="0"/>
          <w:numId w:val="16"/>
        </w:numPr>
        <w:ind w:left="357" w:hanging="357"/>
      </w:pPr>
      <w:r w:rsidRPr="00C54AD4">
        <w:t>Sollten einzelne Bestimmungen dieses Vertrages ganz oder teilweise unwirksam sein oder werden oder sich als undurchführbar erweisen, so wird hierdurch die Wirksamkeit der übrigen Bestimmungen dieses Vertrages nicht berührt. An der Stelle der unwirksamen oder undurchführbaren Bestimmung soll diejenige wirksame und durchführbare Regelung treten, deren Wirkungen der wirtschaftlichen Zielsetzung am nächsten kommen, die die Vertragsparteien mit der unwirksamen bzw. undurchführbaren Bestimmung verfolgt haben. Die vorstehenden Bestimmungen gelten entsprechend für den Fall, dass sich der Vertrag als lückenhaft erweist. Sofern die Auslegung aus rechtlichen Gründen unzulässig ist, verpflichten sich die Vertragspartner, dementsprechend ergänzende Vereinbarungen zu treffen. Im Falle der Nichtvereinbarung gelten subsidiär die einschlägigen gesetzlichen Regelungen jeweils zum Zeitpunkt der Erbringung der förderbaren Leistung.</w:t>
      </w:r>
    </w:p>
    <w:p w14:paraId="37C92CC2" w14:textId="77777777" w:rsidR="004A00DC" w:rsidRPr="00146A4B" w:rsidRDefault="004A00DC" w:rsidP="00072CD3">
      <w:pPr>
        <w:spacing w:before="360"/>
        <w:ind w:left="567" w:right="312"/>
        <w:jc w:val="center"/>
        <w:rPr>
          <w:b/>
          <w:sz w:val="28"/>
          <w:szCs w:val="28"/>
          <w:u w:val="single"/>
        </w:rPr>
      </w:pPr>
      <w:r w:rsidRPr="00146A4B">
        <w:rPr>
          <w:b/>
          <w:sz w:val="28"/>
          <w:szCs w:val="28"/>
        </w:rPr>
        <w:t>§ 18</w:t>
      </w:r>
    </w:p>
    <w:p w14:paraId="3BC6E70B" w14:textId="77777777" w:rsidR="004A00DC" w:rsidRPr="00D21F60" w:rsidRDefault="004A00DC" w:rsidP="004A00DC">
      <w:pPr>
        <w:ind w:left="426"/>
        <w:jc w:val="center"/>
        <w:rPr>
          <w:sz w:val="28"/>
          <w:szCs w:val="28"/>
          <w:u w:val="single"/>
        </w:rPr>
      </w:pPr>
      <w:r w:rsidRPr="00D21F60">
        <w:rPr>
          <w:b/>
          <w:sz w:val="28"/>
          <w:szCs w:val="28"/>
          <w:u w:val="single"/>
        </w:rPr>
        <w:t xml:space="preserve">Gerichtsstand, anwendbares Recht </w:t>
      </w:r>
    </w:p>
    <w:p w14:paraId="589A5F4C" w14:textId="5D35D657" w:rsidR="004A00DC" w:rsidRPr="00C54AD4" w:rsidRDefault="004A00DC" w:rsidP="00072CD3">
      <w:pPr>
        <w:numPr>
          <w:ilvl w:val="0"/>
          <w:numId w:val="17"/>
        </w:numPr>
        <w:ind w:left="357" w:hanging="357"/>
      </w:pPr>
      <w:r>
        <w:t xml:space="preserve">Als Gerichtsstand wird in allen aus der Gewährung der Förderung entstehenden Rechtsstreitigkeiten ausschließlich das jeweils sachlich zuständige Gericht in Wien vereinbart </w:t>
      </w:r>
      <w:r w:rsidRPr="00C32C97">
        <w:rPr>
          <w:i/>
          <w:color w:val="C00000"/>
        </w:rPr>
        <w:t xml:space="preserve">[soweit dies nach § 14 </w:t>
      </w:r>
      <w:r w:rsidR="00324264">
        <w:rPr>
          <w:i/>
          <w:color w:val="C00000"/>
        </w:rPr>
        <w:t>KSchG</w:t>
      </w:r>
      <w:r w:rsidRPr="00C32C97">
        <w:rPr>
          <w:i/>
          <w:color w:val="C00000"/>
        </w:rPr>
        <w:t>, BGBl. Nr. 140/1979</w:t>
      </w:r>
      <w:r w:rsidR="00324264">
        <w:rPr>
          <w:i/>
          <w:color w:val="C00000"/>
        </w:rPr>
        <w:t xml:space="preserve">, </w:t>
      </w:r>
      <w:proofErr w:type="spellStart"/>
      <w:r w:rsidR="00324264">
        <w:rPr>
          <w:i/>
          <w:color w:val="C00000"/>
        </w:rPr>
        <w:t>idgF</w:t>
      </w:r>
      <w:proofErr w:type="spellEnd"/>
      <w:r w:rsidR="00324264">
        <w:rPr>
          <w:i/>
          <w:color w:val="C00000"/>
        </w:rPr>
        <w:t>.</w:t>
      </w:r>
      <w:r w:rsidRPr="00C32C97">
        <w:rPr>
          <w:i/>
          <w:color w:val="C00000"/>
        </w:rPr>
        <w:t xml:space="preserve"> zulässig ist].</w:t>
      </w:r>
    </w:p>
    <w:p w14:paraId="450B96F6" w14:textId="627FA8BD" w:rsidR="00E261F9" w:rsidRDefault="004A00DC" w:rsidP="00E261F9">
      <w:pPr>
        <w:numPr>
          <w:ilvl w:val="0"/>
          <w:numId w:val="17"/>
        </w:numPr>
        <w:ind w:left="357" w:hanging="357"/>
      </w:pPr>
      <w:r>
        <w:t>Es gilt ausschließlich österreichisches Recht unter Ausschluss der Verweisungsnormen, sodass jedenfalls österreichisches Recht anwendbar ist.</w:t>
      </w:r>
    </w:p>
    <w:p w14:paraId="58BD4AF7" w14:textId="77777777" w:rsidR="00E261F9" w:rsidRDefault="00E261F9" w:rsidP="00F953BE"/>
    <w:p w14:paraId="706012BB" w14:textId="77777777" w:rsidR="0079257E" w:rsidRPr="0079257E" w:rsidRDefault="0079257E" w:rsidP="00072CD3">
      <w:pPr>
        <w:spacing w:before="360"/>
        <w:jc w:val="center"/>
        <w:rPr>
          <w:b/>
          <w:sz w:val="28"/>
          <w:szCs w:val="28"/>
        </w:rPr>
      </w:pPr>
      <w:r>
        <w:rPr>
          <w:b/>
          <w:sz w:val="28"/>
          <w:szCs w:val="28"/>
        </w:rPr>
        <w:lastRenderedPageBreak/>
        <w:t>§ 19</w:t>
      </w:r>
    </w:p>
    <w:p w14:paraId="30BB8546" w14:textId="77777777" w:rsidR="0079257E" w:rsidRPr="0079257E" w:rsidRDefault="0079257E" w:rsidP="0079257E">
      <w:pPr>
        <w:jc w:val="center"/>
        <w:rPr>
          <w:b/>
          <w:sz w:val="28"/>
          <w:szCs w:val="28"/>
          <w:u w:val="single"/>
        </w:rPr>
      </w:pPr>
      <w:r w:rsidRPr="0079257E">
        <w:rPr>
          <w:b/>
          <w:sz w:val="28"/>
          <w:szCs w:val="28"/>
          <w:u w:val="single"/>
        </w:rPr>
        <w:t xml:space="preserve">Förderungsmissbrauch </w:t>
      </w:r>
    </w:p>
    <w:p w14:paraId="24F4934A" w14:textId="77777777" w:rsidR="004A00DC" w:rsidRDefault="0079257E" w:rsidP="00183BD6">
      <w:pPr>
        <w:rPr>
          <w:lang w:val="de-DE"/>
        </w:rPr>
      </w:pPr>
      <w:r w:rsidRPr="0079257E">
        <w:rPr>
          <w:lang w:val="de-DE"/>
        </w:rPr>
        <w:t>Die Förderungsnehmerin/Der Förderungsnehmer nimmt zur Kenntnis, dass die missbräuchliche Verwendung von Förderungsmitteln strafrechtliche Konsequenzen nach sich ziehen kann.</w:t>
      </w:r>
    </w:p>
    <w:p w14:paraId="419ECAAA" w14:textId="77777777" w:rsidR="005B6D43" w:rsidRPr="007D29EA" w:rsidRDefault="00010470" w:rsidP="00072CD3">
      <w:pPr>
        <w:spacing w:before="360"/>
        <w:jc w:val="center"/>
        <w:rPr>
          <w:b/>
          <w:sz w:val="28"/>
          <w:szCs w:val="28"/>
        </w:rPr>
      </w:pPr>
      <w:r>
        <w:rPr>
          <w:b/>
          <w:sz w:val="28"/>
          <w:szCs w:val="28"/>
        </w:rPr>
        <w:t xml:space="preserve">§ </w:t>
      </w:r>
      <w:r w:rsidR="0079257E">
        <w:rPr>
          <w:b/>
          <w:sz w:val="28"/>
          <w:szCs w:val="28"/>
        </w:rPr>
        <w:t>20</w:t>
      </w:r>
    </w:p>
    <w:p w14:paraId="03D1B42D" w14:textId="77777777" w:rsidR="005B6D43" w:rsidRPr="00D92D5E" w:rsidRDefault="005B6D43" w:rsidP="008D0C4A">
      <w:pPr>
        <w:jc w:val="center"/>
        <w:rPr>
          <w:b/>
          <w:sz w:val="28"/>
          <w:szCs w:val="28"/>
          <w:u w:val="single"/>
        </w:rPr>
      </w:pPr>
      <w:r w:rsidRPr="00D92D5E">
        <w:rPr>
          <w:b/>
          <w:sz w:val="28"/>
          <w:szCs w:val="28"/>
          <w:u w:val="single"/>
        </w:rPr>
        <w:t>Vertragsausfertigung</w:t>
      </w:r>
    </w:p>
    <w:p w14:paraId="1EF9E2B7" w14:textId="6285D3BD" w:rsidR="005B6D43" w:rsidRPr="007C5778" w:rsidRDefault="005B6D43" w:rsidP="00183BD6">
      <w:r w:rsidRPr="007C5778">
        <w:t xml:space="preserve">Dieser Vertrag wird in </w:t>
      </w:r>
      <w:r w:rsidR="00EE7D11">
        <w:t>zwei</w:t>
      </w:r>
      <w:r w:rsidRPr="007C5778">
        <w:t xml:space="preserve"> Gleichschriften ausgefertigt, wovon </w:t>
      </w:r>
      <w:r w:rsidR="00EE7D11">
        <w:t>eine</w:t>
      </w:r>
      <w:r w:rsidRPr="007C5778">
        <w:t xml:space="preserve"> Gleichschrift der Förder</w:t>
      </w:r>
      <w:r w:rsidR="00B46F55">
        <w:t>ungs</w:t>
      </w:r>
      <w:r w:rsidRPr="007C5778">
        <w:t>geber und eine die Förder</w:t>
      </w:r>
      <w:r w:rsidR="00B46F55">
        <w:t>ungs</w:t>
      </w:r>
      <w:r w:rsidRPr="007C5778">
        <w:t>nehmerin</w:t>
      </w:r>
      <w:r w:rsidR="00342ED2">
        <w:t>/der Förderungsnehmer</w:t>
      </w:r>
      <w:r w:rsidRPr="007C5778">
        <w:t xml:space="preserve"> erhalten. Wenn </w:t>
      </w:r>
      <w:r w:rsidR="00342ED2">
        <w:t>d</w:t>
      </w:r>
      <w:r w:rsidR="00B92C98">
        <w:t>ie</w:t>
      </w:r>
      <w:r w:rsidRPr="007C5778">
        <w:t xml:space="preserve"> Förderungswerber</w:t>
      </w:r>
      <w:r w:rsidR="00B92C98">
        <w:t>in</w:t>
      </w:r>
      <w:r w:rsidR="00342ED2">
        <w:t>/der Förderungswerber</w:t>
      </w:r>
      <w:r w:rsidRPr="007C5778">
        <w:t xml:space="preserve"> nicht binnen 4 Wochen ab Zusendung (Poststempel) schriftlich die Annahme des </w:t>
      </w:r>
      <w:proofErr w:type="spellStart"/>
      <w:r w:rsidRPr="007C5778">
        <w:t>Förderungsanbots</w:t>
      </w:r>
      <w:proofErr w:type="spellEnd"/>
      <w:r w:rsidRPr="007C5778">
        <w:t xml:space="preserve"> samt den damit verbundenen Auflagen und Bedingungen erklärt, gilt das Förderungsanbot als widerrufen. Betreffend die Zusendung gelten die Bestimmungen des Allgemeinen Bürgerlichen Gesetzbuchs.</w:t>
      </w:r>
    </w:p>
    <w:p w14:paraId="737B3B14" w14:textId="77777777" w:rsidR="00F41F7A" w:rsidRDefault="00F41F7A" w:rsidP="00183BD6"/>
    <w:p w14:paraId="59965BBC" w14:textId="77777777" w:rsidR="00254366" w:rsidRPr="007C5778" w:rsidRDefault="00254366" w:rsidP="007C5778"/>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5"/>
        <w:gridCol w:w="421"/>
        <w:gridCol w:w="4496"/>
      </w:tblGrid>
      <w:tr w:rsidR="00D05296" w14:paraId="1FD0C49F" w14:textId="77777777" w:rsidTr="0042496E">
        <w:tc>
          <w:tcPr>
            <w:tcW w:w="4219" w:type="dxa"/>
          </w:tcPr>
          <w:p w14:paraId="784A23AB" w14:textId="77777777" w:rsidR="00B6573A" w:rsidRDefault="00B6573A" w:rsidP="00DD7018">
            <w:pPr>
              <w:jc w:val="center"/>
            </w:pPr>
            <w:r>
              <w:t xml:space="preserve">Für den </w:t>
            </w:r>
            <w:r w:rsidR="00D05296" w:rsidRPr="007C5778">
              <w:t>Förderungsgeber:</w:t>
            </w:r>
          </w:p>
        </w:tc>
        <w:tc>
          <w:tcPr>
            <w:tcW w:w="425" w:type="dxa"/>
          </w:tcPr>
          <w:p w14:paraId="4F47584C" w14:textId="77777777" w:rsidR="00D05296" w:rsidRDefault="00D05296" w:rsidP="007007B5">
            <w:pPr>
              <w:jc w:val="center"/>
            </w:pPr>
          </w:p>
        </w:tc>
        <w:tc>
          <w:tcPr>
            <w:tcW w:w="4568" w:type="dxa"/>
          </w:tcPr>
          <w:p w14:paraId="7F133B24" w14:textId="77777777" w:rsidR="00D05296" w:rsidRDefault="00B6573A" w:rsidP="009C0565">
            <w:pPr>
              <w:jc w:val="center"/>
            </w:pPr>
            <w:r>
              <w:t>Für d</w:t>
            </w:r>
            <w:r w:rsidR="009C0565">
              <w:t>ie</w:t>
            </w:r>
            <w:r>
              <w:t xml:space="preserve"> </w:t>
            </w:r>
            <w:r w:rsidR="00D05296" w:rsidRPr="007C5778">
              <w:t>Förderungsnehmer</w:t>
            </w:r>
            <w:r w:rsidR="009C0565">
              <w:t>in</w:t>
            </w:r>
            <w:r w:rsidR="00B409C4">
              <w:t>/den Förderungsnehmer</w:t>
            </w:r>
            <w:r w:rsidR="00D05296" w:rsidRPr="007C5778">
              <w:t>:</w:t>
            </w:r>
          </w:p>
        </w:tc>
      </w:tr>
      <w:tr w:rsidR="00B6573A" w14:paraId="298361C4" w14:textId="77777777" w:rsidTr="0042496E">
        <w:tc>
          <w:tcPr>
            <w:tcW w:w="4219" w:type="dxa"/>
          </w:tcPr>
          <w:p w14:paraId="2713DB02" w14:textId="77777777" w:rsidR="00B6573A" w:rsidRPr="007C5778" w:rsidRDefault="00B6573A" w:rsidP="001221BA">
            <w:pPr>
              <w:jc w:val="center"/>
            </w:pPr>
          </w:p>
        </w:tc>
        <w:tc>
          <w:tcPr>
            <w:tcW w:w="425" w:type="dxa"/>
          </w:tcPr>
          <w:p w14:paraId="3FC5AE00" w14:textId="77777777" w:rsidR="00B6573A" w:rsidRDefault="00B6573A" w:rsidP="001221BA">
            <w:pPr>
              <w:jc w:val="center"/>
            </w:pPr>
          </w:p>
        </w:tc>
        <w:tc>
          <w:tcPr>
            <w:tcW w:w="4568" w:type="dxa"/>
          </w:tcPr>
          <w:p w14:paraId="1DB0FA69" w14:textId="77777777" w:rsidR="00B6573A" w:rsidRPr="007C5778" w:rsidRDefault="00B6573A" w:rsidP="001221BA">
            <w:pPr>
              <w:jc w:val="center"/>
            </w:pPr>
          </w:p>
        </w:tc>
      </w:tr>
      <w:tr w:rsidR="00B6573A" w14:paraId="5ACCC3CE" w14:textId="77777777" w:rsidTr="0042496E">
        <w:tc>
          <w:tcPr>
            <w:tcW w:w="4219" w:type="dxa"/>
          </w:tcPr>
          <w:p w14:paraId="304A6AF4" w14:textId="77777777" w:rsidR="00B6573A" w:rsidRPr="007C5778" w:rsidRDefault="00C82401" w:rsidP="00B6573A">
            <w:pPr>
              <w:jc w:val="center"/>
            </w:pPr>
            <w:r>
              <w:t>Wien, am xx.xx.20xx</w:t>
            </w:r>
          </w:p>
        </w:tc>
        <w:tc>
          <w:tcPr>
            <w:tcW w:w="425" w:type="dxa"/>
          </w:tcPr>
          <w:p w14:paraId="31F5E8CF" w14:textId="77777777" w:rsidR="00B6573A" w:rsidRDefault="00B6573A" w:rsidP="001221BA">
            <w:pPr>
              <w:jc w:val="center"/>
            </w:pPr>
          </w:p>
        </w:tc>
        <w:tc>
          <w:tcPr>
            <w:tcW w:w="4568" w:type="dxa"/>
          </w:tcPr>
          <w:p w14:paraId="41F122B1" w14:textId="12D13CAE" w:rsidR="00B6573A" w:rsidRPr="007C5778" w:rsidRDefault="00342ED2" w:rsidP="001221BA">
            <w:pPr>
              <w:jc w:val="center"/>
            </w:pPr>
            <w:r>
              <w:t>xxx</w:t>
            </w:r>
            <w:r w:rsidR="00C82401">
              <w:t>, am xx.xx.20xx</w:t>
            </w:r>
          </w:p>
        </w:tc>
      </w:tr>
      <w:tr w:rsidR="00D05296" w14:paraId="33A0B062" w14:textId="77777777" w:rsidTr="0042496E">
        <w:trPr>
          <w:trHeight w:val="447"/>
        </w:trPr>
        <w:tc>
          <w:tcPr>
            <w:tcW w:w="4219" w:type="dxa"/>
          </w:tcPr>
          <w:p w14:paraId="7C809810" w14:textId="77777777" w:rsidR="00B6573A" w:rsidRDefault="00B6573A" w:rsidP="007007B5">
            <w:pPr>
              <w:jc w:val="center"/>
            </w:pPr>
          </w:p>
          <w:p w14:paraId="6C56A308" w14:textId="77777777" w:rsidR="00C82401" w:rsidRDefault="00C82401" w:rsidP="007007B5">
            <w:pPr>
              <w:jc w:val="center"/>
            </w:pPr>
          </w:p>
          <w:p w14:paraId="52B9689C" w14:textId="77777777" w:rsidR="00D05296" w:rsidRPr="00014E1C" w:rsidRDefault="00B6573A" w:rsidP="007007B5">
            <w:pPr>
              <w:jc w:val="center"/>
            </w:pPr>
            <w:r w:rsidRPr="00014E1C">
              <w:t>Für de</w:t>
            </w:r>
            <w:r w:rsidR="00B409C4">
              <w:t>n</w:t>
            </w:r>
            <w:r w:rsidRPr="00014E1C">
              <w:t xml:space="preserve"> Bundesminister für Inneres</w:t>
            </w:r>
          </w:p>
          <w:p w14:paraId="2DEF0882" w14:textId="77777777" w:rsidR="00DD7018" w:rsidRPr="007C5778" w:rsidRDefault="00DD7018" w:rsidP="007007B5">
            <w:pPr>
              <w:jc w:val="center"/>
            </w:pPr>
          </w:p>
        </w:tc>
        <w:tc>
          <w:tcPr>
            <w:tcW w:w="425" w:type="dxa"/>
          </w:tcPr>
          <w:p w14:paraId="462622EA" w14:textId="77777777" w:rsidR="00D05296" w:rsidRDefault="00D05296" w:rsidP="007007B5">
            <w:pPr>
              <w:jc w:val="center"/>
            </w:pPr>
          </w:p>
        </w:tc>
        <w:tc>
          <w:tcPr>
            <w:tcW w:w="4568" w:type="dxa"/>
          </w:tcPr>
          <w:p w14:paraId="401653FC" w14:textId="77777777" w:rsidR="00D05296" w:rsidRPr="007C5778" w:rsidRDefault="00D05296" w:rsidP="007007B5">
            <w:pPr>
              <w:jc w:val="center"/>
            </w:pPr>
          </w:p>
        </w:tc>
      </w:tr>
      <w:tr w:rsidR="00D05296" w14:paraId="11B7D901" w14:textId="77777777" w:rsidTr="0042496E">
        <w:tc>
          <w:tcPr>
            <w:tcW w:w="4219" w:type="dxa"/>
          </w:tcPr>
          <w:p w14:paraId="369B5E2B" w14:textId="77777777" w:rsidR="00D05296" w:rsidRPr="007C5778" w:rsidRDefault="00B6573A" w:rsidP="007007B5">
            <w:pPr>
              <w:jc w:val="center"/>
            </w:pPr>
            <w:r w:rsidRPr="007C5778">
              <w:t>(Unterschrift &amp; Stampiglie)</w:t>
            </w:r>
          </w:p>
        </w:tc>
        <w:tc>
          <w:tcPr>
            <w:tcW w:w="425" w:type="dxa"/>
          </w:tcPr>
          <w:p w14:paraId="017864CD" w14:textId="77777777" w:rsidR="00D05296" w:rsidRDefault="00D05296" w:rsidP="007007B5">
            <w:pPr>
              <w:jc w:val="center"/>
            </w:pPr>
          </w:p>
        </w:tc>
        <w:tc>
          <w:tcPr>
            <w:tcW w:w="4568" w:type="dxa"/>
          </w:tcPr>
          <w:p w14:paraId="02BFC366" w14:textId="77777777" w:rsidR="00D05296" w:rsidRPr="007C5778" w:rsidRDefault="00D05296" w:rsidP="007007B5">
            <w:pPr>
              <w:jc w:val="center"/>
            </w:pPr>
            <w:r w:rsidRPr="007C5778">
              <w:t>(Unterschrift &amp; Stampiglie)</w:t>
            </w:r>
            <w:r w:rsidR="00A47A2E">
              <w:rPr>
                <w:rStyle w:val="Funotenzeichen"/>
              </w:rPr>
              <w:footnoteReference w:id="3"/>
            </w:r>
          </w:p>
        </w:tc>
      </w:tr>
    </w:tbl>
    <w:p w14:paraId="550CBC23" w14:textId="77777777" w:rsidR="004A47B6" w:rsidRDefault="004A47B6" w:rsidP="007C5778"/>
    <w:p w14:paraId="649A61D1" w14:textId="77777777" w:rsidR="004A47B6" w:rsidRDefault="004A47B6">
      <w:pPr>
        <w:spacing w:after="0" w:line="240" w:lineRule="auto"/>
        <w:jc w:val="left"/>
      </w:pPr>
      <w:r>
        <w:br w:type="page"/>
      </w:r>
    </w:p>
    <w:p w14:paraId="11A78205" w14:textId="77777777" w:rsidR="005B6D43" w:rsidRDefault="005B6D43" w:rsidP="007C5778"/>
    <w:p w14:paraId="6233AD4A" w14:textId="77777777" w:rsidR="005B6D43" w:rsidRPr="007C5778" w:rsidRDefault="005B6D43" w:rsidP="007C5778">
      <w:r w:rsidRPr="00574300">
        <w:rPr>
          <w:u w:val="single"/>
        </w:rPr>
        <w:t>Anlagen</w:t>
      </w:r>
      <w:r w:rsidR="00574300">
        <w:t>:</w:t>
      </w:r>
    </w:p>
    <w:p w14:paraId="738BE7EA" w14:textId="77777777" w:rsidR="005B6D43" w:rsidRPr="007C5778" w:rsidRDefault="005B6D43" w:rsidP="00A03E11">
      <w:pPr>
        <w:pStyle w:val="Listenabsatz"/>
        <w:numPr>
          <w:ilvl w:val="0"/>
          <w:numId w:val="3"/>
        </w:numPr>
      </w:pPr>
      <w:r w:rsidRPr="007C5778">
        <w:t>Förderungsansuchen</w:t>
      </w:r>
    </w:p>
    <w:p w14:paraId="594CFBC2" w14:textId="77777777" w:rsidR="005B6D43" w:rsidRPr="0029302C" w:rsidRDefault="00BA2E8D" w:rsidP="00A03E11">
      <w:pPr>
        <w:pStyle w:val="Listenabsatz"/>
        <w:numPr>
          <w:ilvl w:val="0"/>
          <w:numId w:val="3"/>
        </w:numPr>
      </w:pPr>
      <w:r>
        <w:t>B</w:t>
      </w:r>
      <w:r w:rsidR="0029302C" w:rsidRPr="0029302C">
        <w:t xml:space="preserve">eschreibung der </w:t>
      </w:r>
      <w:r>
        <w:t>beantragten Förderung</w:t>
      </w:r>
      <w:r w:rsidR="00F9103F">
        <w:t>/Projektplan</w:t>
      </w:r>
    </w:p>
    <w:p w14:paraId="79633623" w14:textId="77777777" w:rsidR="005B6D43" w:rsidRDefault="005B6D43" w:rsidP="00A03E11">
      <w:pPr>
        <w:pStyle w:val="Listenabsatz"/>
        <w:numPr>
          <w:ilvl w:val="0"/>
          <w:numId w:val="3"/>
        </w:numPr>
      </w:pPr>
      <w:r w:rsidRPr="0029302C">
        <w:t>Finanzplan</w:t>
      </w:r>
    </w:p>
    <w:p w14:paraId="6E20D5CC" w14:textId="77777777" w:rsidR="009B2AAE" w:rsidRDefault="009B2AAE" w:rsidP="00A03E11">
      <w:pPr>
        <w:pStyle w:val="Listenabsatz"/>
        <w:numPr>
          <w:ilvl w:val="0"/>
          <w:numId w:val="3"/>
        </w:numPr>
      </w:pPr>
      <w:r>
        <w:t>Datenverarbeitungsauskunft</w:t>
      </w:r>
    </w:p>
    <w:p w14:paraId="7CB6E153" w14:textId="7190D632" w:rsidR="003167EF" w:rsidRPr="0029302C" w:rsidRDefault="00EC4A5B" w:rsidP="001339F4">
      <w:pPr>
        <w:pStyle w:val="Listenabsatz"/>
        <w:numPr>
          <w:ilvl w:val="0"/>
          <w:numId w:val="3"/>
        </w:numPr>
      </w:pPr>
      <w:proofErr w:type="spellStart"/>
      <w:r>
        <w:t>Guidance</w:t>
      </w:r>
      <w:proofErr w:type="spellEnd"/>
      <w:r>
        <w:t xml:space="preserve"> </w:t>
      </w:r>
      <w:proofErr w:type="spellStart"/>
      <w:r>
        <w:t>Document</w:t>
      </w:r>
      <w:proofErr w:type="spellEnd"/>
      <w:r>
        <w:t xml:space="preserve"> </w:t>
      </w:r>
    </w:p>
    <w:p w14:paraId="0EEF34DA" w14:textId="77777777" w:rsidR="00E278BD" w:rsidRDefault="00E278BD">
      <w:pPr>
        <w:spacing w:after="0" w:line="240" w:lineRule="auto"/>
        <w:jc w:val="left"/>
      </w:pPr>
    </w:p>
    <w:sectPr w:rsidR="00E278BD" w:rsidSect="002B35FA">
      <w:footerReference w:type="default" r:id="rId13"/>
      <w:head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F88B1" w14:textId="77777777" w:rsidR="007379B9" w:rsidRDefault="007379B9" w:rsidP="00AE2F1D">
      <w:pPr>
        <w:spacing w:after="0" w:line="240" w:lineRule="auto"/>
      </w:pPr>
      <w:r>
        <w:separator/>
      </w:r>
    </w:p>
  </w:endnote>
  <w:endnote w:type="continuationSeparator" w:id="0">
    <w:p w14:paraId="01189961" w14:textId="77777777" w:rsidR="007379B9" w:rsidRDefault="007379B9" w:rsidP="00AE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Latha">
    <w:panose1 w:val="02000400000000000000"/>
    <w:charset w:val="01"/>
    <w:family w:val="roman"/>
    <w:pitch w:val="variable"/>
    <w:sig w:usb0="0004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43226511"/>
      <w:docPartObj>
        <w:docPartGallery w:val="Page Numbers (Bottom of Page)"/>
        <w:docPartUnique/>
      </w:docPartObj>
    </w:sdtPr>
    <w:sdtContent>
      <w:sdt>
        <w:sdtPr>
          <w:rPr>
            <w:sz w:val="20"/>
            <w:szCs w:val="20"/>
          </w:rPr>
          <w:id w:val="860082579"/>
          <w:docPartObj>
            <w:docPartGallery w:val="Page Numbers (Top of Page)"/>
            <w:docPartUnique/>
          </w:docPartObj>
        </w:sdtPr>
        <w:sdtContent>
          <w:p w14:paraId="2E9A8F3D" w14:textId="77777777" w:rsidR="004360FB" w:rsidRPr="004360FB" w:rsidRDefault="004360FB">
            <w:pPr>
              <w:pStyle w:val="Fuzeile"/>
              <w:jc w:val="right"/>
              <w:rPr>
                <w:sz w:val="20"/>
                <w:szCs w:val="20"/>
              </w:rPr>
            </w:pPr>
            <w:r w:rsidRPr="004360FB">
              <w:rPr>
                <w:sz w:val="20"/>
                <w:szCs w:val="20"/>
                <w:lang w:val="de-DE"/>
              </w:rPr>
              <w:t xml:space="preserve">Seite </w:t>
            </w:r>
            <w:r w:rsidRPr="004360FB">
              <w:rPr>
                <w:b/>
                <w:bCs/>
                <w:sz w:val="20"/>
                <w:szCs w:val="20"/>
              </w:rPr>
              <w:fldChar w:fldCharType="begin"/>
            </w:r>
            <w:r w:rsidRPr="004360FB">
              <w:rPr>
                <w:b/>
                <w:bCs/>
                <w:sz w:val="20"/>
                <w:szCs w:val="20"/>
              </w:rPr>
              <w:instrText>PAGE</w:instrText>
            </w:r>
            <w:r w:rsidRPr="004360FB">
              <w:rPr>
                <w:b/>
                <w:bCs/>
                <w:sz w:val="20"/>
                <w:szCs w:val="20"/>
              </w:rPr>
              <w:fldChar w:fldCharType="separate"/>
            </w:r>
            <w:r w:rsidR="002D6AB9">
              <w:rPr>
                <w:b/>
                <w:bCs/>
                <w:noProof/>
                <w:sz w:val="20"/>
                <w:szCs w:val="20"/>
              </w:rPr>
              <w:t>2</w:t>
            </w:r>
            <w:r w:rsidRPr="004360FB">
              <w:rPr>
                <w:b/>
                <w:bCs/>
                <w:sz w:val="20"/>
                <w:szCs w:val="20"/>
              </w:rPr>
              <w:fldChar w:fldCharType="end"/>
            </w:r>
            <w:r w:rsidRPr="004360FB">
              <w:rPr>
                <w:sz w:val="20"/>
                <w:szCs w:val="20"/>
                <w:lang w:val="de-DE"/>
              </w:rPr>
              <w:t xml:space="preserve"> von </w:t>
            </w:r>
            <w:r w:rsidRPr="004360FB">
              <w:rPr>
                <w:b/>
                <w:bCs/>
                <w:sz w:val="20"/>
                <w:szCs w:val="20"/>
              </w:rPr>
              <w:fldChar w:fldCharType="begin"/>
            </w:r>
            <w:r w:rsidRPr="004360FB">
              <w:rPr>
                <w:b/>
                <w:bCs/>
                <w:sz w:val="20"/>
                <w:szCs w:val="20"/>
              </w:rPr>
              <w:instrText>NUMPAGES</w:instrText>
            </w:r>
            <w:r w:rsidRPr="004360FB">
              <w:rPr>
                <w:b/>
                <w:bCs/>
                <w:sz w:val="20"/>
                <w:szCs w:val="20"/>
              </w:rPr>
              <w:fldChar w:fldCharType="separate"/>
            </w:r>
            <w:r w:rsidR="002D6AB9">
              <w:rPr>
                <w:b/>
                <w:bCs/>
                <w:noProof/>
                <w:sz w:val="20"/>
                <w:szCs w:val="20"/>
              </w:rPr>
              <w:t>21</w:t>
            </w:r>
            <w:r w:rsidRPr="004360FB">
              <w:rPr>
                <w:b/>
                <w:bCs/>
                <w:sz w:val="20"/>
                <w:szCs w:val="20"/>
              </w:rPr>
              <w:fldChar w:fldCharType="end"/>
            </w:r>
          </w:p>
        </w:sdtContent>
      </w:sdt>
    </w:sdtContent>
  </w:sdt>
  <w:p w14:paraId="7A75DAAB" w14:textId="77777777" w:rsidR="004C3194" w:rsidRPr="004360FB" w:rsidRDefault="004C3194" w:rsidP="004360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F98D8" w14:textId="77777777" w:rsidR="007379B9" w:rsidRDefault="007379B9" w:rsidP="00AE2F1D">
      <w:pPr>
        <w:spacing w:after="0" w:line="240" w:lineRule="auto"/>
      </w:pPr>
      <w:r>
        <w:separator/>
      </w:r>
    </w:p>
  </w:footnote>
  <w:footnote w:type="continuationSeparator" w:id="0">
    <w:p w14:paraId="4C890ADA" w14:textId="77777777" w:rsidR="007379B9" w:rsidRDefault="007379B9" w:rsidP="00AE2F1D">
      <w:pPr>
        <w:spacing w:after="0" w:line="240" w:lineRule="auto"/>
      </w:pPr>
      <w:r>
        <w:continuationSeparator/>
      </w:r>
    </w:p>
  </w:footnote>
  <w:footnote w:id="1">
    <w:p w14:paraId="45398B6D" w14:textId="4949B88F" w:rsidR="00EC7A71" w:rsidRPr="00EC7A71" w:rsidRDefault="00EC7A71">
      <w:pPr>
        <w:pStyle w:val="Funotentext"/>
      </w:pPr>
      <w:r>
        <w:rPr>
          <w:rStyle w:val="Funotenzeichen"/>
        </w:rPr>
        <w:footnoteRef/>
      </w:r>
      <w:r>
        <w:t xml:space="preserve"> Ein Auftragsverarbeiter wird dann anzunehmen sein, soweit Unselbständigkeit sowohl bei der Verarbeitung als auch bei der Auswahl der Mittel zur Verarbeitung besteht. Der Begriff des Auftragsverarbeiters ist auf das Verarbeiten von Daten im Auftrag des Verantwortlichen beschränkt, insbesondere IT-Dienstleistungen. Entscheidungsbefugnisse bezüglich einer Datenverarbeitung sind dem Verantwortlichen gemäß Art. 4 Z 7 DSGVO vorbehalten.</w:t>
      </w:r>
    </w:p>
  </w:footnote>
  <w:footnote w:id="2">
    <w:p w14:paraId="072AB840" w14:textId="6AF5CEF9" w:rsidR="00DD1B5A" w:rsidRPr="00DD1B5A" w:rsidRDefault="00DD1B5A">
      <w:pPr>
        <w:pStyle w:val="Funotentext"/>
      </w:pPr>
      <w:r>
        <w:rPr>
          <w:rStyle w:val="Funotenzeichen"/>
        </w:rPr>
        <w:footnoteRef/>
      </w:r>
      <w:r>
        <w:t xml:space="preserve"> Legt die Förderungsnehmerin/ der Förderungsnehmer personenbezogene Daten Dritter (z.B. Dienstnehmer, Begünstigte, etc) gegenüber dem Förderungsgeber offen, ist Art. 14 DSGVO</w:t>
      </w:r>
      <w:r w:rsidR="00247602">
        <w:t xml:space="preserve"> anzuwenden.</w:t>
      </w:r>
    </w:p>
  </w:footnote>
  <w:footnote w:id="3">
    <w:p w14:paraId="607E3E45" w14:textId="77777777" w:rsidR="004C3194" w:rsidRDefault="004C3194">
      <w:pPr>
        <w:pStyle w:val="Funotentext"/>
      </w:pPr>
      <w:r>
        <w:rPr>
          <w:rStyle w:val="Funotenzeichen"/>
        </w:rPr>
        <w:footnoteRef/>
      </w:r>
      <w:r>
        <w:t xml:space="preserve"> </w:t>
      </w:r>
      <w:r w:rsidRPr="007C5778">
        <w:t>Leserliche Beifügung des</w:t>
      </w:r>
      <w:r>
        <w:t xml:space="preserve"> N</w:t>
      </w:r>
      <w:r w:rsidRPr="007C5778">
        <w:t>amens des Unterzeichnenden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8276" w14:textId="77777777" w:rsidR="008806E2" w:rsidRDefault="008806E2" w:rsidP="008806E2">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2B75"/>
    <w:multiLevelType w:val="hybridMultilevel"/>
    <w:tmpl w:val="EB6AF226"/>
    <w:lvl w:ilvl="0" w:tplc="0C070001">
      <w:start w:val="1"/>
      <w:numFmt w:val="bullet"/>
      <w:lvlText w:val=""/>
      <w:lvlJc w:val="left"/>
      <w:pPr>
        <w:ind w:left="1854" w:hanging="360"/>
      </w:pPr>
      <w:rPr>
        <w:rFonts w:ascii="Symbol" w:hAnsi="Symbol" w:hint="default"/>
      </w:rPr>
    </w:lvl>
    <w:lvl w:ilvl="1" w:tplc="0C070003" w:tentative="1">
      <w:start w:val="1"/>
      <w:numFmt w:val="bullet"/>
      <w:lvlText w:val="o"/>
      <w:lvlJc w:val="left"/>
      <w:pPr>
        <w:ind w:left="2574" w:hanging="360"/>
      </w:pPr>
      <w:rPr>
        <w:rFonts w:ascii="Courier New" w:hAnsi="Courier New" w:cs="Courier New" w:hint="default"/>
      </w:rPr>
    </w:lvl>
    <w:lvl w:ilvl="2" w:tplc="0C070005" w:tentative="1">
      <w:start w:val="1"/>
      <w:numFmt w:val="bullet"/>
      <w:lvlText w:val=""/>
      <w:lvlJc w:val="left"/>
      <w:pPr>
        <w:ind w:left="3294" w:hanging="360"/>
      </w:pPr>
      <w:rPr>
        <w:rFonts w:ascii="Wingdings" w:hAnsi="Wingdings" w:hint="default"/>
      </w:rPr>
    </w:lvl>
    <w:lvl w:ilvl="3" w:tplc="0C070001" w:tentative="1">
      <w:start w:val="1"/>
      <w:numFmt w:val="bullet"/>
      <w:lvlText w:val=""/>
      <w:lvlJc w:val="left"/>
      <w:pPr>
        <w:ind w:left="4014" w:hanging="360"/>
      </w:pPr>
      <w:rPr>
        <w:rFonts w:ascii="Symbol" w:hAnsi="Symbol" w:hint="default"/>
      </w:rPr>
    </w:lvl>
    <w:lvl w:ilvl="4" w:tplc="0C070003" w:tentative="1">
      <w:start w:val="1"/>
      <w:numFmt w:val="bullet"/>
      <w:lvlText w:val="o"/>
      <w:lvlJc w:val="left"/>
      <w:pPr>
        <w:ind w:left="4734" w:hanging="360"/>
      </w:pPr>
      <w:rPr>
        <w:rFonts w:ascii="Courier New" w:hAnsi="Courier New" w:cs="Courier New" w:hint="default"/>
      </w:rPr>
    </w:lvl>
    <w:lvl w:ilvl="5" w:tplc="0C070005" w:tentative="1">
      <w:start w:val="1"/>
      <w:numFmt w:val="bullet"/>
      <w:lvlText w:val=""/>
      <w:lvlJc w:val="left"/>
      <w:pPr>
        <w:ind w:left="5454" w:hanging="360"/>
      </w:pPr>
      <w:rPr>
        <w:rFonts w:ascii="Wingdings" w:hAnsi="Wingdings" w:hint="default"/>
      </w:rPr>
    </w:lvl>
    <w:lvl w:ilvl="6" w:tplc="0C070001" w:tentative="1">
      <w:start w:val="1"/>
      <w:numFmt w:val="bullet"/>
      <w:lvlText w:val=""/>
      <w:lvlJc w:val="left"/>
      <w:pPr>
        <w:ind w:left="6174" w:hanging="360"/>
      </w:pPr>
      <w:rPr>
        <w:rFonts w:ascii="Symbol" w:hAnsi="Symbol" w:hint="default"/>
      </w:rPr>
    </w:lvl>
    <w:lvl w:ilvl="7" w:tplc="0C070003" w:tentative="1">
      <w:start w:val="1"/>
      <w:numFmt w:val="bullet"/>
      <w:lvlText w:val="o"/>
      <w:lvlJc w:val="left"/>
      <w:pPr>
        <w:ind w:left="6894" w:hanging="360"/>
      </w:pPr>
      <w:rPr>
        <w:rFonts w:ascii="Courier New" w:hAnsi="Courier New" w:cs="Courier New" w:hint="default"/>
      </w:rPr>
    </w:lvl>
    <w:lvl w:ilvl="8" w:tplc="0C070005" w:tentative="1">
      <w:start w:val="1"/>
      <w:numFmt w:val="bullet"/>
      <w:lvlText w:val=""/>
      <w:lvlJc w:val="left"/>
      <w:pPr>
        <w:ind w:left="7614" w:hanging="360"/>
      </w:pPr>
      <w:rPr>
        <w:rFonts w:ascii="Wingdings" w:hAnsi="Wingdings" w:hint="default"/>
      </w:rPr>
    </w:lvl>
  </w:abstractNum>
  <w:abstractNum w:abstractNumId="1" w15:restartNumberingAfterBreak="0">
    <w:nsid w:val="115923B4"/>
    <w:multiLevelType w:val="hybridMultilevel"/>
    <w:tmpl w:val="FDFA052C"/>
    <w:lvl w:ilvl="0" w:tplc="0C070017">
      <w:start w:val="1"/>
      <w:numFmt w:val="lowerLetter"/>
      <w:lvlText w:val="%1)"/>
      <w:lvlJc w:val="left"/>
      <w:pPr>
        <w:ind w:left="720" w:hanging="360"/>
      </w:pPr>
    </w:lvl>
    <w:lvl w:ilvl="1" w:tplc="0C07000F">
      <w:start w:val="1"/>
      <w:numFmt w:val="decimal"/>
      <w:lvlText w:val="%2."/>
      <w:lvlJc w:val="left"/>
      <w:pPr>
        <w:ind w:left="1440" w:hanging="360"/>
      </w:pPr>
    </w:lvl>
    <w:lvl w:ilvl="2" w:tplc="59E659BE">
      <w:start w:val="1"/>
      <w:numFmt w:val="decimal"/>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2F32802"/>
    <w:multiLevelType w:val="hybridMultilevel"/>
    <w:tmpl w:val="5D8077A2"/>
    <w:lvl w:ilvl="0" w:tplc="243099F2">
      <w:start w:val="1"/>
      <w:numFmt w:val="decimal"/>
      <w:lvlText w:val="(%1)"/>
      <w:lvlJc w:val="left"/>
      <w:pPr>
        <w:tabs>
          <w:tab w:val="num" w:pos="786"/>
        </w:tabs>
        <w:ind w:left="786"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52D18FA"/>
    <w:multiLevelType w:val="hybridMultilevel"/>
    <w:tmpl w:val="EEC6C5A0"/>
    <w:lvl w:ilvl="0" w:tplc="0EA2AE88">
      <w:start w:val="1"/>
      <w:numFmt w:val="decimal"/>
      <w:lvlText w:val="(%1)"/>
      <w:lvlJc w:val="left"/>
      <w:pPr>
        <w:tabs>
          <w:tab w:val="num" w:pos="1582"/>
        </w:tabs>
        <w:ind w:left="1582" w:hanging="360"/>
      </w:pPr>
      <w:rPr>
        <w:rFonts w:ascii="Arial" w:hAnsi="Arial" w:cs="Arial" w:hint="default"/>
      </w:rPr>
    </w:lvl>
    <w:lvl w:ilvl="1" w:tplc="D026F400">
      <w:start w:val="1"/>
      <w:numFmt w:val="decimal"/>
      <w:lvlText w:val="%2."/>
      <w:lvlJc w:val="left"/>
      <w:pPr>
        <w:ind w:left="1582" w:hanging="360"/>
      </w:pPr>
      <w:rPr>
        <w:rFonts w:hint="default"/>
      </w:r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4" w15:restartNumberingAfterBreak="0">
    <w:nsid w:val="17C2348E"/>
    <w:multiLevelType w:val="hybridMultilevel"/>
    <w:tmpl w:val="F2100664"/>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 w15:restartNumberingAfterBreak="0">
    <w:nsid w:val="1B856986"/>
    <w:multiLevelType w:val="hybridMultilevel"/>
    <w:tmpl w:val="FAC058F4"/>
    <w:lvl w:ilvl="0" w:tplc="0C070001">
      <w:start w:val="1"/>
      <w:numFmt w:val="bullet"/>
      <w:lvlText w:val=""/>
      <w:lvlJc w:val="left"/>
      <w:pPr>
        <w:ind w:left="1211" w:hanging="360"/>
      </w:pPr>
      <w:rPr>
        <w:rFonts w:ascii="Symbol" w:hAnsi="Symbol" w:hint="default"/>
      </w:rPr>
    </w:lvl>
    <w:lvl w:ilvl="1" w:tplc="0C070003" w:tentative="1">
      <w:start w:val="1"/>
      <w:numFmt w:val="bullet"/>
      <w:lvlText w:val="o"/>
      <w:lvlJc w:val="left"/>
      <w:pPr>
        <w:ind w:left="1931" w:hanging="360"/>
      </w:pPr>
      <w:rPr>
        <w:rFonts w:ascii="Courier New" w:hAnsi="Courier New" w:cs="Courier New" w:hint="default"/>
      </w:rPr>
    </w:lvl>
    <w:lvl w:ilvl="2" w:tplc="0C070005" w:tentative="1">
      <w:start w:val="1"/>
      <w:numFmt w:val="bullet"/>
      <w:lvlText w:val=""/>
      <w:lvlJc w:val="left"/>
      <w:pPr>
        <w:ind w:left="2651" w:hanging="360"/>
      </w:pPr>
      <w:rPr>
        <w:rFonts w:ascii="Wingdings" w:hAnsi="Wingdings" w:hint="default"/>
      </w:rPr>
    </w:lvl>
    <w:lvl w:ilvl="3" w:tplc="0C070001" w:tentative="1">
      <w:start w:val="1"/>
      <w:numFmt w:val="bullet"/>
      <w:lvlText w:val=""/>
      <w:lvlJc w:val="left"/>
      <w:pPr>
        <w:ind w:left="3371" w:hanging="360"/>
      </w:pPr>
      <w:rPr>
        <w:rFonts w:ascii="Symbol" w:hAnsi="Symbol" w:hint="default"/>
      </w:rPr>
    </w:lvl>
    <w:lvl w:ilvl="4" w:tplc="0C070003" w:tentative="1">
      <w:start w:val="1"/>
      <w:numFmt w:val="bullet"/>
      <w:lvlText w:val="o"/>
      <w:lvlJc w:val="left"/>
      <w:pPr>
        <w:ind w:left="4091" w:hanging="360"/>
      </w:pPr>
      <w:rPr>
        <w:rFonts w:ascii="Courier New" w:hAnsi="Courier New" w:cs="Courier New" w:hint="default"/>
      </w:rPr>
    </w:lvl>
    <w:lvl w:ilvl="5" w:tplc="0C070005" w:tentative="1">
      <w:start w:val="1"/>
      <w:numFmt w:val="bullet"/>
      <w:lvlText w:val=""/>
      <w:lvlJc w:val="left"/>
      <w:pPr>
        <w:ind w:left="4811" w:hanging="360"/>
      </w:pPr>
      <w:rPr>
        <w:rFonts w:ascii="Wingdings" w:hAnsi="Wingdings" w:hint="default"/>
      </w:rPr>
    </w:lvl>
    <w:lvl w:ilvl="6" w:tplc="0C070001" w:tentative="1">
      <w:start w:val="1"/>
      <w:numFmt w:val="bullet"/>
      <w:lvlText w:val=""/>
      <w:lvlJc w:val="left"/>
      <w:pPr>
        <w:ind w:left="5531" w:hanging="360"/>
      </w:pPr>
      <w:rPr>
        <w:rFonts w:ascii="Symbol" w:hAnsi="Symbol" w:hint="default"/>
      </w:rPr>
    </w:lvl>
    <w:lvl w:ilvl="7" w:tplc="0C070003" w:tentative="1">
      <w:start w:val="1"/>
      <w:numFmt w:val="bullet"/>
      <w:lvlText w:val="o"/>
      <w:lvlJc w:val="left"/>
      <w:pPr>
        <w:ind w:left="6251" w:hanging="360"/>
      </w:pPr>
      <w:rPr>
        <w:rFonts w:ascii="Courier New" w:hAnsi="Courier New" w:cs="Courier New" w:hint="default"/>
      </w:rPr>
    </w:lvl>
    <w:lvl w:ilvl="8" w:tplc="0C070005" w:tentative="1">
      <w:start w:val="1"/>
      <w:numFmt w:val="bullet"/>
      <w:lvlText w:val=""/>
      <w:lvlJc w:val="left"/>
      <w:pPr>
        <w:ind w:left="6971" w:hanging="360"/>
      </w:pPr>
      <w:rPr>
        <w:rFonts w:ascii="Wingdings" w:hAnsi="Wingdings" w:hint="default"/>
      </w:rPr>
    </w:lvl>
  </w:abstractNum>
  <w:abstractNum w:abstractNumId="6" w15:restartNumberingAfterBreak="0">
    <w:nsid w:val="202D226F"/>
    <w:multiLevelType w:val="hybridMultilevel"/>
    <w:tmpl w:val="610C848C"/>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39D643F"/>
    <w:multiLevelType w:val="multilevel"/>
    <w:tmpl w:val="EEBC2980"/>
    <w:lvl w:ilvl="0">
      <w:start w:val="1"/>
      <w:numFmt w:val="upperRoman"/>
      <w:pStyle w:val="berschrift1"/>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294F68A0"/>
    <w:multiLevelType w:val="hybridMultilevel"/>
    <w:tmpl w:val="E4B6A63C"/>
    <w:lvl w:ilvl="0" w:tplc="0C070015">
      <w:start w:val="1"/>
      <w:numFmt w:val="decimal"/>
      <w:lvlText w:val="(%1)"/>
      <w:lvlJc w:val="left"/>
      <w:pPr>
        <w:ind w:left="786" w:hanging="360"/>
      </w:pPr>
    </w:lvl>
    <w:lvl w:ilvl="1" w:tplc="0C070019" w:tentative="1">
      <w:start w:val="1"/>
      <w:numFmt w:val="lowerLetter"/>
      <w:lvlText w:val="%2."/>
      <w:lvlJc w:val="left"/>
      <w:pPr>
        <w:ind w:left="1506" w:hanging="360"/>
      </w:p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abstractNum w:abstractNumId="9" w15:restartNumberingAfterBreak="0">
    <w:nsid w:val="2E2C14EF"/>
    <w:multiLevelType w:val="hybridMultilevel"/>
    <w:tmpl w:val="52FCDDFE"/>
    <w:lvl w:ilvl="0" w:tplc="0C070017">
      <w:start w:val="1"/>
      <w:numFmt w:val="lowerLetter"/>
      <w:lvlText w:val="%1)"/>
      <w:lvlJc w:val="left"/>
      <w:pPr>
        <w:ind w:left="720" w:hanging="360"/>
      </w:pPr>
    </w:lvl>
    <w:lvl w:ilvl="1" w:tplc="0C070019">
      <w:start w:val="1"/>
      <w:numFmt w:val="lowerLetter"/>
      <w:lvlText w:val="%2."/>
      <w:lvlJc w:val="left"/>
      <w:pPr>
        <w:ind w:left="1440" w:hanging="360"/>
      </w:pPr>
    </w:lvl>
    <w:lvl w:ilvl="2" w:tplc="0C07000F">
      <w:start w:val="1"/>
      <w:numFmt w:val="decimal"/>
      <w:lvlText w:val="%3."/>
      <w:lvlJc w:val="lef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1781293"/>
    <w:multiLevelType w:val="hybridMultilevel"/>
    <w:tmpl w:val="64940402"/>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97C7D10"/>
    <w:multiLevelType w:val="multilevel"/>
    <w:tmpl w:val="0A70D27C"/>
    <w:styleLink w:val="FFB"/>
    <w:lvl w:ilvl="0">
      <w:start w:val="1"/>
      <w:numFmt w:val="upperRoman"/>
      <w:pStyle w:val="Unterberschrift"/>
      <w:lvlText w:val="%1."/>
      <w:lvlJc w:val="left"/>
      <w:pPr>
        <w:ind w:left="170" w:hanging="170"/>
      </w:pPr>
      <w:rPr>
        <w:rFonts w:hint="default"/>
      </w:rPr>
    </w:lvl>
    <w:lvl w:ilvl="1">
      <w:start w:val="1"/>
      <w:numFmt w:val="decimal"/>
      <w:lvlText w:val="%1.%2."/>
      <w:lvlJc w:val="left"/>
      <w:pPr>
        <w:ind w:left="624" w:hanging="624"/>
      </w:pPr>
      <w:rPr>
        <w:rFonts w:hint="default"/>
      </w:rPr>
    </w:lvl>
    <w:lvl w:ilvl="2">
      <w:start w:val="1"/>
      <w:numFmt w:val="lowerLetter"/>
      <w:lvlText w:val="%1.%2.%3."/>
      <w:lvlJc w:val="left"/>
      <w:pPr>
        <w:ind w:left="851" w:hanging="851"/>
      </w:pPr>
      <w:rPr>
        <w:rFonts w:hint="default"/>
      </w:rPr>
    </w:lvl>
    <w:lvl w:ilvl="3">
      <w:start w:val="1"/>
      <w:numFmt w:val="bullet"/>
      <w:lvlText w:val=""/>
      <w:lvlJc w:val="left"/>
      <w:pPr>
        <w:ind w:left="964" w:hanging="510"/>
      </w:pPr>
      <w:rPr>
        <w:rFonts w:ascii="Symbol" w:hAnsi="Symbol" w:cs="Times New Roman"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C195295"/>
    <w:multiLevelType w:val="hybridMultilevel"/>
    <w:tmpl w:val="3948F63A"/>
    <w:lvl w:ilvl="0" w:tplc="0C07000F">
      <w:start w:val="1"/>
      <w:numFmt w:val="decimal"/>
      <w:lvlText w:val="%1."/>
      <w:lvlJc w:val="left"/>
      <w:pPr>
        <w:ind w:left="786" w:hanging="360"/>
      </w:pPr>
    </w:lvl>
    <w:lvl w:ilvl="1" w:tplc="E48EDB5E">
      <w:start w:val="1"/>
      <w:numFmt w:val="decimal"/>
      <w:lvlText w:val="%2)"/>
      <w:lvlJc w:val="left"/>
      <w:pPr>
        <w:ind w:left="1536" w:hanging="456"/>
      </w:pPr>
      <w:rPr>
        <w:rFonts w:hint="default"/>
      </w:rPr>
    </w:lvl>
    <w:lvl w:ilvl="2" w:tplc="AC501676">
      <w:start w:val="1"/>
      <w:numFmt w:val="decimal"/>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EFF7D0D"/>
    <w:multiLevelType w:val="hybridMultilevel"/>
    <w:tmpl w:val="69149EE6"/>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2E812D1"/>
    <w:multiLevelType w:val="hybridMultilevel"/>
    <w:tmpl w:val="01021654"/>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49C1383F"/>
    <w:multiLevelType w:val="hybridMultilevel"/>
    <w:tmpl w:val="F328DDFA"/>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553B0B58"/>
    <w:multiLevelType w:val="hybridMultilevel"/>
    <w:tmpl w:val="20B4EB9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7" w15:restartNumberingAfterBreak="0">
    <w:nsid w:val="55DC23D2"/>
    <w:multiLevelType w:val="hybridMultilevel"/>
    <w:tmpl w:val="258CB00E"/>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6315C2B"/>
    <w:multiLevelType w:val="hybridMultilevel"/>
    <w:tmpl w:val="6F660904"/>
    <w:lvl w:ilvl="0" w:tplc="0C070017">
      <w:start w:val="1"/>
      <w:numFmt w:val="lowerLetter"/>
      <w:lvlText w:val="%1)"/>
      <w:lvlJc w:val="left"/>
      <w:pPr>
        <w:ind w:left="862" w:hanging="360"/>
      </w:pPr>
    </w:lvl>
    <w:lvl w:ilvl="1" w:tplc="0C07000F">
      <w:start w:val="1"/>
      <w:numFmt w:val="decimal"/>
      <w:lvlText w:val="%2."/>
      <w:lvlJc w:val="left"/>
      <w:pPr>
        <w:ind w:left="1582" w:hanging="360"/>
      </w:pPr>
    </w:lvl>
    <w:lvl w:ilvl="2" w:tplc="0C07001B" w:tentative="1">
      <w:start w:val="1"/>
      <w:numFmt w:val="lowerRoman"/>
      <w:lvlText w:val="%3."/>
      <w:lvlJc w:val="right"/>
      <w:pPr>
        <w:ind w:left="2302" w:hanging="180"/>
      </w:pPr>
    </w:lvl>
    <w:lvl w:ilvl="3" w:tplc="0C07000F" w:tentative="1">
      <w:start w:val="1"/>
      <w:numFmt w:val="decimal"/>
      <w:lvlText w:val="%4."/>
      <w:lvlJc w:val="left"/>
      <w:pPr>
        <w:ind w:left="3022" w:hanging="360"/>
      </w:pPr>
    </w:lvl>
    <w:lvl w:ilvl="4" w:tplc="0C070019" w:tentative="1">
      <w:start w:val="1"/>
      <w:numFmt w:val="lowerLetter"/>
      <w:lvlText w:val="%5."/>
      <w:lvlJc w:val="left"/>
      <w:pPr>
        <w:ind w:left="3742" w:hanging="360"/>
      </w:pPr>
    </w:lvl>
    <w:lvl w:ilvl="5" w:tplc="0C07001B" w:tentative="1">
      <w:start w:val="1"/>
      <w:numFmt w:val="lowerRoman"/>
      <w:lvlText w:val="%6."/>
      <w:lvlJc w:val="right"/>
      <w:pPr>
        <w:ind w:left="4462" w:hanging="180"/>
      </w:pPr>
    </w:lvl>
    <w:lvl w:ilvl="6" w:tplc="0C07000F" w:tentative="1">
      <w:start w:val="1"/>
      <w:numFmt w:val="decimal"/>
      <w:lvlText w:val="%7."/>
      <w:lvlJc w:val="left"/>
      <w:pPr>
        <w:ind w:left="5182" w:hanging="360"/>
      </w:pPr>
    </w:lvl>
    <w:lvl w:ilvl="7" w:tplc="0C070019" w:tentative="1">
      <w:start w:val="1"/>
      <w:numFmt w:val="lowerLetter"/>
      <w:lvlText w:val="%8."/>
      <w:lvlJc w:val="left"/>
      <w:pPr>
        <w:ind w:left="5902" w:hanging="360"/>
      </w:pPr>
    </w:lvl>
    <w:lvl w:ilvl="8" w:tplc="0C07001B" w:tentative="1">
      <w:start w:val="1"/>
      <w:numFmt w:val="lowerRoman"/>
      <w:lvlText w:val="%9."/>
      <w:lvlJc w:val="right"/>
      <w:pPr>
        <w:ind w:left="6622" w:hanging="180"/>
      </w:pPr>
    </w:lvl>
  </w:abstractNum>
  <w:abstractNum w:abstractNumId="19" w15:restartNumberingAfterBreak="0">
    <w:nsid w:val="576F7FC1"/>
    <w:multiLevelType w:val="hybridMultilevel"/>
    <w:tmpl w:val="7E109A90"/>
    <w:lvl w:ilvl="0" w:tplc="06949BA4">
      <w:start w:val="1"/>
      <w:numFmt w:val="decimal"/>
      <w:lvlText w:val="(%1)"/>
      <w:lvlJc w:val="left"/>
      <w:pPr>
        <w:ind w:left="720" w:hanging="360"/>
      </w:pPr>
      <w:rPr>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57FF25B7"/>
    <w:multiLevelType w:val="hybridMultilevel"/>
    <w:tmpl w:val="02827B02"/>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5E0B214F"/>
    <w:multiLevelType w:val="hybridMultilevel"/>
    <w:tmpl w:val="2B52468E"/>
    <w:lvl w:ilvl="0" w:tplc="0C070001">
      <w:start w:val="1"/>
      <w:numFmt w:val="bullet"/>
      <w:lvlText w:val=""/>
      <w:lvlJc w:val="left"/>
      <w:pPr>
        <w:ind w:left="786" w:hanging="360"/>
      </w:pPr>
      <w:rPr>
        <w:rFonts w:ascii="Symbol" w:hAnsi="Symbol" w:hint="default"/>
      </w:rPr>
    </w:lvl>
    <w:lvl w:ilvl="1" w:tplc="0C070017">
      <w:start w:val="1"/>
      <w:numFmt w:val="lowerLetter"/>
      <w:lvlText w:val="%2)"/>
      <w:lvlJc w:val="left"/>
      <w:pPr>
        <w:ind w:left="1582" w:hanging="360"/>
      </w:pPr>
      <w:rPr>
        <w:rFonts w:hint="default"/>
      </w:rPr>
    </w:lvl>
    <w:lvl w:ilvl="2" w:tplc="0C07001B" w:tentative="1">
      <w:start w:val="1"/>
      <w:numFmt w:val="lowerRoman"/>
      <w:lvlText w:val="%3."/>
      <w:lvlJc w:val="right"/>
      <w:pPr>
        <w:ind w:left="2302" w:hanging="180"/>
      </w:pPr>
    </w:lvl>
    <w:lvl w:ilvl="3" w:tplc="0C07000F" w:tentative="1">
      <w:start w:val="1"/>
      <w:numFmt w:val="decimal"/>
      <w:lvlText w:val="%4."/>
      <w:lvlJc w:val="left"/>
      <w:pPr>
        <w:ind w:left="3022" w:hanging="360"/>
      </w:pPr>
    </w:lvl>
    <w:lvl w:ilvl="4" w:tplc="0C070019" w:tentative="1">
      <w:start w:val="1"/>
      <w:numFmt w:val="lowerLetter"/>
      <w:lvlText w:val="%5."/>
      <w:lvlJc w:val="left"/>
      <w:pPr>
        <w:ind w:left="3742" w:hanging="360"/>
      </w:pPr>
    </w:lvl>
    <w:lvl w:ilvl="5" w:tplc="0C07001B" w:tentative="1">
      <w:start w:val="1"/>
      <w:numFmt w:val="lowerRoman"/>
      <w:lvlText w:val="%6."/>
      <w:lvlJc w:val="right"/>
      <w:pPr>
        <w:ind w:left="4462" w:hanging="180"/>
      </w:pPr>
    </w:lvl>
    <w:lvl w:ilvl="6" w:tplc="0C07000F" w:tentative="1">
      <w:start w:val="1"/>
      <w:numFmt w:val="decimal"/>
      <w:lvlText w:val="%7."/>
      <w:lvlJc w:val="left"/>
      <w:pPr>
        <w:ind w:left="5182" w:hanging="360"/>
      </w:pPr>
    </w:lvl>
    <w:lvl w:ilvl="7" w:tplc="0C070019" w:tentative="1">
      <w:start w:val="1"/>
      <w:numFmt w:val="lowerLetter"/>
      <w:lvlText w:val="%8."/>
      <w:lvlJc w:val="left"/>
      <w:pPr>
        <w:ind w:left="5902" w:hanging="360"/>
      </w:pPr>
    </w:lvl>
    <w:lvl w:ilvl="8" w:tplc="0C07001B" w:tentative="1">
      <w:start w:val="1"/>
      <w:numFmt w:val="lowerRoman"/>
      <w:lvlText w:val="%9."/>
      <w:lvlJc w:val="right"/>
      <w:pPr>
        <w:ind w:left="6622" w:hanging="180"/>
      </w:pPr>
    </w:lvl>
  </w:abstractNum>
  <w:abstractNum w:abstractNumId="22" w15:restartNumberingAfterBreak="0">
    <w:nsid w:val="63591B1F"/>
    <w:multiLevelType w:val="hybridMultilevel"/>
    <w:tmpl w:val="A2E829F4"/>
    <w:lvl w:ilvl="0" w:tplc="0C070015">
      <w:start w:val="1"/>
      <w:numFmt w:val="decimal"/>
      <w:lvlText w:val="(%1)"/>
      <w:lvlJc w:val="left"/>
      <w:pPr>
        <w:ind w:left="360" w:hanging="360"/>
      </w:p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3" w15:restartNumberingAfterBreak="0">
    <w:nsid w:val="681531E1"/>
    <w:multiLevelType w:val="hybridMultilevel"/>
    <w:tmpl w:val="ABE64C22"/>
    <w:lvl w:ilvl="0" w:tplc="0C070015">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16cid:durableId="1665815897">
    <w:abstractNumId w:val="7"/>
  </w:num>
  <w:num w:numId="2" w16cid:durableId="764375631">
    <w:abstractNumId w:val="11"/>
  </w:num>
  <w:num w:numId="3" w16cid:durableId="137580261">
    <w:abstractNumId w:val="10"/>
  </w:num>
  <w:num w:numId="4" w16cid:durableId="2090498545">
    <w:abstractNumId w:val="2"/>
  </w:num>
  <w:num w:numId="5" w16cid:durableId="977340367">
    <w:abstractNumId w:val="3"/>
  </w:num>
  <w:num w:numId="6" w16cid:durableId="595213818">
    <w:abstractNumId w:val="12"/>
  </w:num>
  <w:num w:numId="7" w16cid:durableId="1344280440">
    <w:abstractNumId w:val="1"/>
  </w:num>
  <w:num w:numId="8" w16cid:durableId="599876764">
    <w:abstractNumId w:val="23"/>
  </w:num>
  <w:num w:numId="9" w16cid:durableId="392392452">
    <w:abstractNumId w:val="9"/>
  </w:num>
  <w:num w:numId="10" w16cid:durableId="1030640320">
    <w:abstractNumId w:val="15"/>
  </w:num>
  <w:num w:numId="11" w16cid:durableId="986587413">
    <w:abstractNumId w:val="8"/>
  </w:num>
  <w:num w:numId="12" w16cid:durableId="1186020528">
    <w:abstractNumId w:val="18"/>
  </w:num>
  <w:num w:numId="13" w16cid:durableId="599490419">
    <w:abstractNumId w:val="21"/>
  </w:num>
  <w:num w:numId="14" w16cid:durableId="935669166">
    <w:abstractNumId w:val="19"/>
  </w:num>
  <w:num w:numId="15" w16cid:durableId="1290740419">
    <w:abstractNumId w:val="16"/>
  </w:num>
  <w:num w:numId="16" w16cid:durableId="1650204595">
    <w:abstractNumId w:val="20"/>
  </w:num>
  <w:num w:numId="17" w16cid:durableId="1646885278">
    <w:abstractNumId w:val="6"/>
  </w:num>
  <w:num w:numId="18" w16cid:durableId="664630354">
    <w:abstractNumId w:val="0"/>
  </w:num>
  <w:num w:numId="19" w16cid:durableId="402141354">
    <w:abstractNumId w:val="13"/>
  </w:num>
  <w:num w:numId="20" w16cid:durableId="3878502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3496706">
    <w:abstractNumId w:val="4"/>
  </w:num>
  <w:num w:numId="22" w16cid:durableId="1437361907">
    <w:abstractNumId w:val="14"/>
  </w:num>
  <w:num w:numId="23" w16cid:durableId="1882939493">
    <w:abstractNumId w:val="5"/>
  </w:num>
  <w:num w:numId="24" w16cid:durableId="1772123568">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F67"/>
    <w:rsid w:val="0000084F"/>
    <w:rsid w:val="00000993"/>
    <w:rsid w:val="00003899"/>
    <w:rsid w:val="000039E5"/>
    <w:rsid w:val="00003EE9"/>
    <w:rsid w:val="000066BF"/>
    <w:rsid w:val="00007812"/>
    <w:rsid w:val="000102E7"/>
    <w:rsid w:val="00010470"/>
    <w:rsid w:val="00011E32"/>
    <w:rsid w:val="0001491B"/>
    <w:rsid w:val="00014E1C"/>
    <w:rsid w:val="00015873"/>
    <w:rsid w:val="00015DB8"/>
    <w:rsid w:val="00015F28"/>
    <w:rsid w:val="00016A46"/>
    <w:rsid w:val="000200B3"/>
    <w:rsid w:val="00022D0D"/>
    <w:rsid w:val="00023B34"/>
    <w:rsid w:val="00024090"/>
    <w:rsid w:val="00025AD9"/>
    <w:rsid w:val="00030D2D"/>
    <w:rsid w:val="00031CAE"/>
    <w:rsid w:val="000325FA"/>
    <w:rsid w:val="00032790"/>
    <w:rsid w:val="00032D8D"/>
    <w:rsid w:val="00034CC6"/>
    <w:rsid w:val="00034D4E"/>
    <w:rsid w:val="00035640"/>
    <w:rsid w:val="00041221"/>
    <w:rsid w:val="000438E4"/>
    <w:rsid w:val="00043972"/>
    <w:rsid w:val="00044180"/>
    <w:rsid w:val="00046309"/>
    <w:rsid w:val="000508B2"/>
    <w:rsid w:val="0005172B"/>
    <w:rsid w:val="00051DD5"/>
    <w:rsid w:val="00053E00"/>
    <w:rsid w:val="000543CB"/>
    <w:rsid w:val="000556C1"/>
    <w:rsid w:val="00055A42"/>
    <w:rsid w:val="000570D9"/>
    <w:rsid w:val="0006192E"/>
    <w:rsid w:val="00062891"/>
    <w:rsid w:val="00063729"/>
    <w:rsid w:val="000641D9"/>
    <w:rsid w:val="00065AF8"/>
    <w:rsid w:val="000677A5"/>
    <w:rsid w:val="000705BD"/>
    <w:rsid w:val="00070D64"/>
    <w:rsid w:val="00072697"/>
    <w:rsid w:val="00072CD3"/>
    <w:rsid w:val="00072E86"/>
    <w:rsid w:val="000747AC"/>
    <w:rsid w:val="00075ABD"/>
    <w:rsid w:val="00081355"/>
    <w:rsid w:val="000814BD"/>
    <w:rsid w:val="00083993"/>
    <w:rsid w:val="00084994"/>
    <w:rsid w:val="0008761F"/>
    <w:rsid w:val="00091FD1"/>
    <w:rsid w:val="0009574D"/>
    <w:rsid w:val="000963AB"/>
    <w:rsid w:val="000969F8"/>
    <w:rsid w:val="0009763D"/>
    <w:rsid w:val="00097FB5"/>
    <w:rsid w:val="000A34E6"/>
    <w:rsid w:val="000B28C8"/>
    <w:rsid w:val="000B2C9B"/>
    <w:rsid w:val="000B2ED3"/>
    <w:rsid w:val="000B3C0D"/>
    <w:rsid w:val="000B46A5"/>
    <w:rsid w:val="000B731C"/>
    <w:rsid w:val="000B7CA7"/>
    <w:rsid w:val="000C028C"/>
    <w:rsid w:val="000C14CE"/>
    <w:rsid w:val="000C1CFF"/>
    <w:rsid w:val="000C25AE"/>
    <w:rsid w:val="000C360D"/>
    <w:rsid w:val="000C38D4"/>
    <w:rsid w:val="000C60D2"/>
    <w:rsid w:val="000C639E"/>
    <w:rsid w:val="000C6D74"/>
    <w:rsid w:val="000C7FA3"/>
    <w:rsid w:val="000D2E42"/>
    <w:rsid w:val="000D36B3"/>
    <w:rsid w:val="000D3F55"/>
    <w:rsid w:val="000D57C2"/>
    <w:rsid w:val="000E28CF"/>
    <w:rsid w:val="000E2E0E"/>
    <w:rsid w:val="000E3130"/>
    <w:rsid w:val="000E362C"/>
    <w:rsid w:val="000E4EAA"/>
    <w:rsid w:val="000E4F1F"/>
    <w:rsid w:val="000E5C05"/>
    <w:rsid w:val="000E6412"/>
    <w:rsid w:val="000E7CB0"/>
    <w:rsid w:val="000F3421"/>
    <w:rsid w:val="000F4205"/>
    <w:rsid w:val="001030A4"/>
    <w:rsid w:val="001042A8"/>
    <w:rsid w:val="00104A1D"/>
    <w:rsid w:val="00110B0D"/>
    <w:rsid w:val="001113B7"/>
    <w:rsid w:val="00114441"/>
    <w:rsid w:val="0011570C"/>
    <w:rsid w:val="001207CE"/>
    <w:rsid w:val="00121822"/>
    <w:rsid w:val="00121A73"/>
    <w:rsid w:val="001221BA"/>
    <w:rsid w:val="00122C8B"/>
    <w:rsid w:val="00127799"/>
    <w:rsid w:val="001339F4"/>
    <w:rsid w:val="001340C9"/>
    <w:rsid w:val="00135140"/>
    <w:rsid w:val="00135402"/>
    <w:rsid w:val="00135585"/>
    <w:rsid w:val="00141172"/>
    <w:rsid w:val="001419B9"/>
    <w:rsid w:val="00145B0A"/>
    <w:rsid w:val="00146A4B"/>
    <w:rsid w:val="0014798F"/>
    <w:rsid w:val="0015000C"/>
    <w:rsid w:val="00157141"/>
    <w:rsid w:val="00160DB5"/>
    <w:rsid w:val="00161212"/>
    <w:rsid w:val="00163DBC"/>
    <w:rsid w:val="001669F9"/>
    <w:rsid w:val="00167B10"/>
    <w:rsid w:val="00170077"/>
    <w:rsid w:val="00171744"/>
    <w:rsid w:val="001754BC"/>
    <w:rsid w:val="00180B71"/>
    <w:rsid w:val="00180D4F"/>
    <w:rsid w:val="00181625"/>
    <w:rsid w:val="0018230F"/>
    <w:rsid w:val="00182AB4"/>
    <w:rsid w:val="001837FF"/>
    <w:rsid w:val="0018397C"/>
    <w:rsid w:val="00183BD6"/>
    <w:rsid w:val="00183E83"/>
    <w:rsid w:val="00184052"/>
    <w:rsid w:val="0018557C"/>
    <w:rsid w:val="001857DF"/>
    <w:rsid w:val="00187548"/>
    <w:rsid w:val="001916B7"/>
    <w:rsid w:val="0019192D"/>
    <w:rsid w:val="00191F41"/>
    <w:rsid w:val="0019230C"/>
    <w:rsid w:val="001947CA"/>
    <w:rsid w:val="001A453B"/>
    <w:rsid w:val="001A5F80"/>
    <w:rsid w:val="001A6B35"/>
    <w:rsid w:val="001A7079"/>
    <w:rsid w:val="001B061B"/>
    <w:rsid w:val="001B104C"/>
    <w:rsid w:val="001B36A9"/>
    <w:rsid w:val="001B36FA"/>
    <w:rsid w:val="001B3858"/>
    <w:rsid w:val="001B43C3"/>
    <w:rsid w:val="001B64C9"/>
    <w:rsid w:val="001B76EB"/>
    <w:rsid w:val="001C1BA5"/>
    <w:rsid w:val="001C56C5"/>
    <w:rsid w:val="001C5C19"/>
    <w:rsid w:val="001C7800"/>
    <w:rsid w:val="001D132B"/>
    <w:rsid w:val="001D18E2"/>
    <w:rsid w:val="001D5FFD"/>
    <w:rsid w:val="001E0B0A"/>
    <w:rsid w:val="001E2767"/>
    <w:rsid w:val="001F07C3"/>
    <w:rsid w:val="001F2687"/>
    <w:rsid w:val="001F6D6E"/>
    <w:rsid w:val="001F78F6"/>
    <w:rsid w:val="001F7EE6"/>
    <w:rsid w:val="00201F49"/>
    <w:rsid w:val="002020C3"/>
    <w:rsid w:val="0020225C"/>
    <w:rsid w:val="0020675F"/>
    <w:rsid w:val="00213249"/>
    <w:rsid w:val="00214C98"/>
    <w:rsid w:val="00214CA6"/>
    <w:rsid w:val="002169A2"/>
    <w:rsid w:val="00217B3A"/>
    <w:rsid w:val="00217CAA"/>
    <w:rsid w:val="002205C6"/>
    <w:rsid w:val="002221FD"/>
    <w:rsid w:val="00227FBA"/>
    <w:rsid w:val="00230782"/>
    <w:rsid w:val="00230BEF"/>
    <w:rsid w:val="00233597"/>
    <w:rsid w:val="00233E58"/>
    <w:rsid w:val="00235740"/>
    <w:rsid w:val="0023697C"/>
    <w:rsid w:val="002377C7"/>
    <w:rsid w:val="00240470"/>
    <w:rsid w:val="00241C9A"/>
    <w:rsid w:val="002424B5"/>
    <w:rsid w:val="00243531"/>
    <w:rsid w:val="00243A56"/>
    <w:rsid w:val="00244787"/>
    <w:rsid w:val="00246948"/>
    <w:rsid w:val="00247602"/>
    <w:rsid w:val="002517E6"/>
    <w:rsid w:val="00251990"/>
    <w:rsid w:val="00251DFD"/>
    <w:rsid w:val="00254222"/>
    <w:rsid w:val="00254366"/>
    <w:rsid w:val="002545FE"/>
    <w:rsid w:val="00257EC2"/>
    <w:rsid w:val="00262CDB"/>
    <w:rsid w:val="002631E6"/>
    <w:rsid w:val="00265BB8"/>
    <w:rsid w:val="00267E74"/>
    <w:rsid w:val="00275595"/>
    <w:rsid w:val="00277EB3"/>
    <w:rsid w:val="00281A6B"/>
    <w:rsid w:val="00281AA7"/>
    <w:rsid w:val="00286C22"/>
    <w:rsid w:val="002875A7"/>
    <w:rsid w:val="00291CD0"/>
    <w:rsid w:val="0029302C"/>
    <w:rsid w:val="00295235"/>
    <w:rsid w:val="00296D0A"/>
    <w:rsid w:val="002A01A5"/>
    <w:rsid w:val="002A28A6"/>
    <w:rsid w:val="002A425F"/>
    <w:rsid w:val="002A45DC"/>
    <w:rsid w:val="002A57C6"/>
    <w:rsid w:val="002B0C8C"/>
    <w:rsid w:val="002B1802"/>
    <w:rsid w:val="002B1A28"/>
    <w:rsid w:val="002B20D6"/>
    <w:rsid w:val="002B31CF"/>
    <w:rsid w:val="002B35FA"/>
    <w:rsid w:val="002B707E"/>
    <w:rsid w:val="002B73F6"/>
    <w:rsid w:val="002C0D29"/>
    <w:rsid w:val="002C0F7A"/>
    <w:rsid w:val="002C3923"/>
    <w:rsid w:val="002C490B"/>
    <w:rsid w:val="002C52BD"/>
    <w:rsid w:val="002C5C29"/>
    <w:rsid w:val="002C61D4"/>
    <w:rsid w:val="002D402A"/>
    <w:rsid w:val="002D4836"/>
    <w:rsid w:val="002D4973"/>
    <w:rsid w:val="002D4CAD"/>
    <w:rsid w:val="002D4E4C"/>
    <w:rsid w:val="002D6355"/>
    <w:rsid w:val="002D6AB9"/>
    <w:rsid w:val="002E033B"/>
    <w:rsid w:val="002E3839"/>
    <w:rsid w:val="002E5A19"/>
    <w:rsid w:val="002E6D1E"/>
    <w:rsid w:val="002E6D86"/>
    <w:rsid w:val="002E7377"/>
    <w:rsid w:val="002E7B59"/>
    <w:rsid w:val="002F0990"/>
    <w:rsid w:val="002F18D9"/>
    <w:rsid w:val="002F2478"/>
    <w:rsid w:val="002F3BF3"/>
    <w:rsid w:val="002F5AC5"/>
    <w:rsid w:val="002F7530"/>
    <w:rsid w:val="003002DA"/>
    <w:rsid w:val="003021DB"/>
    <w:rsid w:val="00302539"/>
    <w:rsid w:val="00306815"/>
    <w:rsid w:val="003100A0"/>
    <w:rsid w:val="003103D9"/>
    <w:rsid w:val="00312185"/>
    <w:rsid w:val="003125DE"/>
    <w:rsid w:val="00313088"/>
    <w:rsid w:val="00316110"/>
    <w:rsid w:val="003167EF"/>
    <w:rsid w:val="003202B1"/>
    <w:rsid w:val="00320D9E"/>
    <w:rsid w:val="003215B7"/>
    <w:rsid w:val="00322B28"/>
    <w:rsid w:val="00324264"/>
    <w:rsid w:val="003252BE"/>
    <w:rsid w:val="003322E2"/>
    <w:rsid w:val="00335D30"/>
    <w:rsid w:val="00336C32"/>
    <w:rsid w:val="0033790F"/>
    <w:rsid w:val="00342451"/>
    <w:rsid w:val="0034267C"/>
    <w:rsid w:val="00342ED2"/>
    <w:rsid w:val="003434FB"/>
    <w:rsid w:val="00345807"/>
    <w:rsid w:val="00350667"/>
    <w:rsid w:val="00350EE6"/>
    <w:rsid w:val="0035113B"/>
    <w:rsid w:val="003517F6"/>
    <w:rsid w:val="00352E63"/>
    <w:rsid w:val="0036261B"/>
    <w:rsid w:val="00364DA7"/>
    <w:rsid w:val="00371CB9"/>
    <w:rsid w:val="00371E78"/>
    <w:rsid w:val="00372E5B"/>
    <w:rsid w:val="0037399A"/>
    <w:rsid w:val="003749A3"/>
    <w:rsid w:val="00382485"/>
    <w:rsid w:val="0038277F"/>
    <w:rsid w:val="003909EA"/>
    <w:rsid w:val="003944BA"/>
    <w:rsid w:val="00395FF4"/>
    <w:rsid w:val="003A3FAC"/>
    <w:rsid w:val="003A476E"/>
    <w:rsid w:val="003A524A"/>
    <w:rsid w:val="003A684A"/>
    <w:rsid w:val="003B3294"/>
    <w:rsid w:val="003C1244"/>
    <w:rsid w:val="003C2CAD"/>
    <w:rsid w:val="003C3985"/>
    <w:rsid w:val="003C4CBA"/>
    <w:rsid w:val="003C659B"/>
    <w:rsid w:val="003C6F96"/>
    <w:rsid w:val="003C74B0"/>
    <w:rsid w:val="003C7924"/>
    <w:rsid w:val="003D047F"/>
    <w:rsid w:val="003D28BB"/>
    <w:rsid w:val="003D3C5D"/>
    <w:rsid w:val="003D4C65"/>
    <w:rsid w:val="003D67F5"/>
    <w:rsid w:val="003D6ACA"/>
    <w:rsid w:val="003D7080"/>
    <w:rsid w:val="003D7CED"/>
    <w:rsid w:val="003E0325"/>
    <w:rsid w:val="003E1407"/>
    <w:rsid w:val="003E279F"/>
    <w:rsid w:val="003E56E2"/>
    <w:rsid w:val="003F5DCC"/>
    <w:rsid w:val="003F7167"/>
    <w:rsid w:val="003F7A96"/>
    <w:rsid w:val="00403011"/>
    <w:rsid w:val="00403CB8"/>
    <w:rsid w:val="00406A92"/>
    <w:rsid w:val="00407BA1"/>
    <w:rsid w:val="00407EFB"/>
    <w:rsid w:val="00412139"/>
    <w:rsid w:val="0041273D"/>
    <w:rsid w:val="0041376D"/>
    <w:rsid w:val="004139E0"/>
    <w:rsid w:val="004218F8"/>
    <w:rsid w:val="0042496E"/>
    <w:rsid w:val="0042731D"/>
    <w:rsid w:val="0042738A"/>
    <w:rsid w:val="00427ADA"/>
    <w:rsid w:val="00431CE8"/>
    <w:rsid w:val="00433EF9"/>
    <w:rsid w:val="004360FB"/>
    <w:rsid w:val="00437231"/>
    <w:rsid w:val="00437A84"/>
    <w:rsid w:val="00442701"/>
    <w:rsid w:val="004428FE"/>
    <w:rsid w:val="00446647"/>
    <w:rsid w:val="00452F48"/>
    <w:rsid w:val="00455429"/>
    <w:rsid w:val="004560B2"/>
    <w:rsid w:val="00456CD5"/>
    <w:rsid w:val="00456FE1"/>
    <w:rsid w:val="004606FE"/>
    <w:rsid w:val="00460E38"/>
    <w:rsid w:val="00461344"/>
    <w:rsid w:val="00462894"/>
    <w:rsid w:val="00463738"/>
    <w:rsid w:val="004654EA"/>
    <w:rsid w:val="00471003"/>
    <w:rsid w:val="00472125"/>
    <w:rsid w:val="00473050"/>
    <w:rsid w:val="00474C47"/>
    <w:rsid w:val="00481195"/>
    <w:rsid w:val="00485592"/>
    <w:rsid w:val="004921D5"/>
    <w:rsid w:val="004934B2"/>
    <w:rsid w:val="004939C1"/>
    <w:rsid w:val="004955AD"/>
    <w:rsid w:val="004976A6"/>
    <w:rsid w:val="004A00DC"/>
    <w:rsid w:val="004A0D9D"/>
    <w:rsid w:val="004A145E"/>
    <w:rsid w:val="004A1813"/>
    <w:rsid w:val="004A1D81"/>
    <w:rsid w:val="004A44B0"/>
    <w:rsid w:val="004A47B6"/>
    <w:rsid w:val="004A57AD"/>
    <w:rsid w:val="004A6A19"/>
    <w:rsid w:val="004A754C"/>
    <w:rsid w:val="004B0496"/>
    <w:rsid w:val="004B3A35"/>
    <w:rsid w:val="004B547F"/>
    <w:rsid w:val="004B5E18"/>
    <w:rsid w:val="004B73DD"/>
    <w:rsid w:val="004B788D"/>
    <w:rsid w:val="004C0F73"/>
    <w:rsid w:val="004C3194"/>
    <w:rsid w:val="004C3527"/>
    <w:rsid w:val="004C3990"/>
    <w:rsid w:val="004C4EE8"/>
    <w:rsid w:val="004C54C9"/>
    <w:rsid w:val="004C5F45"/>
    <w:rsid w:val="004C7B32"/>
    <w:rsid w:val="004D10D5"/>
    <w:rsid w:val="004D2EF4"/>
    <w:rsid w:val="004D3640"/>
    <w:rsid w:val="004D3AD8"/>
    <w:rsid w:val="004D3EB9"/>
    <w:rsid w:val="004D4087"/>
    <w:rsid w:val="004D53E2"/>
    <w:rsid w:val="004D7AB3"/>
    <w:rsid w:val="004E21BE"/>
    <w:rsid w:val="004E2B4B"/>
    <w:rsid w:val="004E34C7"/>
    <w:rsid w:val="004E5028"/>
    <w:rsid w:val="004E5C5D"/>
    <w:rsid w:val="004E6CDA"/>
    <w:rsid w:val="004E7AD9"/>
    <w:rsid w:val="004F2A08"/>
    <w:rsid w:val="004F6EC1"/>
    <w:rsid w:val="004F769B"/>
    <w:rsid w:val="00501C5D"/>
    <w:rsid w:val="0050620E"/>
    <w:rsid w:val="005148BD"/>
    <w:rsid w:val="00516BCF"/>
    <w:rsid w:val="00517BC6"/>
    <w:rsid w:val="00517C6C"/>
    <w:rsid w:val="00521FE8"/>
    <w:rsid w:val="00522A92"/>
    <w:rsid w:val="005232E4"/>
    <w:rsid w:val="005237BB"/>
    <w:rsid w:val="005251CE"/>
    <w:rsid w:val="005314FD"/>
    <w:rsid w:val="0053161A"/>
    <w:rsid w:val="00531A37"/>
    <w:rsid w:val="0053363B"/>
    <w:rsid w:val="00533F8B"/>
    <w:rsid w:val="00542E45"/>
    <w:rsid w:val="00545605"/>
    <w:rsid w:val="0054583A"/>
    <w:rsid w:val="0054615D"/>
    <w:rsid w:val="00552343"/>
    <w:rsid w:val="00555963"/>
    <w:rsid w:val="00557F07"/>
    <w:rsid w:val="00560CD3"/>
    <w:rsid w:val="00561EB8"/>
    <w:rsid w:val="005620EC"/>
    <w:rsid w:val="00562A2C"/>
    <w:rsid w:val="005640D1"/>
    <w:rsid w:val="00565AF9"/>
    <w:rsid w:val="00574300"/>
    <w:rsid w:val="00574CC8"/>
    <w:rsid w:val="005800C3"/>
    <w:rsid w:val="0058151C"/>
    <w:rsid w:val="005847AE"/>
    <w:rsid w:val="00587D1D"/>
    <w:rsid w:val="00587D84"/>
    <w:rsid w:val="0059144D"/>
    <w:rsid w:val="00592851"/>
    <w:rsid w:val="005942CA"/>
    <w:rsid w:val="00594629"/>
    <w:rsid w:val="0059606A"/>
    <w:rsid w:val="005A00F6"/>
    <w:rsid w:val="005A3F30"/>
    <w:rsid w:val="005A615C"/>
    <w:rsid w:val="005B0068"/>
    <w:rsid w:val="005B1E48"/>
    <w:rsid w:val="005B6D43"/>
    <w:rsid w:val="005B7BC6"/>
    <w:rsid w:val="005C1D32"/>
    <w:rsid w:val="005C2024"/>
    <w:rsid w:val="005C22AE"/>
    <w:rsid w:val="005C26BC"/>
    <w:rsid w:val="005C559C"/>
    <w:rsid w:val="005C5AD7"/>
    <w:rsid w:val="005C7686"/>
    <w:rsid w:val="005C7925"/>
    <w:rsid w:val="005D1EBE"/>
    <w:rsid w:val="005D38D4"/>
    <w:rsid w:val="005D44D9"/>
    <w:rsid w:val="005D4CF1"/>
    <w:rsid w:val="005D7C94"/>
    <w:rsid w:val="005E0C0D"/>
    <w:rsid w:val="005E3F15"/>
    <w:rsid w:val="005E667D"/>
    <w:rsid w:val="005E7498"/>
    <w:rsid w:val="005F16DD"/>
    <w:rsid w:val="005F6080"/>
    <w:rsid w:val="005F794F"/>
    <w:rsid w:val="006028F7"/>
    <w:rsid w:val="0060328D"/>
    <w:rsid w:val="0060450A"/>
    <w:rsid w:val="00610994"/>
    <w:rsid w:val="00610B12"/>
    <w:rsid w:val="00614B70"/>
    <w:rsid w:val="00615868"/>
    <w:rsid w:val="006174E8"/>
    <w:rsid w:val="00620FB8"/>
    <w:rsid w:val="00631A7A"/>
    <w:rsid w:val="00633B1E"/>
    <w:rsid w:val="006378CB"/>
    <w:rsid w:val="00637F8E"/>
    <w:rsid w:val="00642D43"/>
    <w:rsid w:val="0064375E"/>
    <w:rsid w:val="0064441E"/>
    <w:rsid w:val="00647064"/>
    <w:rsid w:val="006508AF"/>
    <w:rsid w:val="00661931"/>
    <w:rsid w:val="00662F8D"/>
    <w:rsid w:val="00663A5B"/>
    <w:rsid w:val="00663DE2"/>
    <w:rsid w:val="006647D9"/>
    <w:rsid w:val="006650FB"/>
    <w:rsid w:val="00670A59"/>
    <w:rsid w:val="0067177D"/>
    <w:rsid w:val="00671B59"/>
    <w:rsid w:val="00672954"/>
    <w:rsid w:val="00672D12"/>
    <w:rsid w:val="00676CCA"/>
    <w:rsid w:val="00677059"/>
    <w:rsid w:val="006842A7"/>
    <w:rsid w:val="00684DCB"/>
    <w:rsid w:val="006914BC"/>
    <w:rsid w:val="00691C5F"/>
    <w:rsid w:val="00691F2D"/>
    <w:rsid w:val="006946AE"/>
    <w:rsid w:val="006A41AA"/>
    <w:rsid w:val="006A5018"/>
    <w:rsid w:val="006A5196"/>
    <w:rsid w:val="006A7581"/>
    <w:rsid w:val="006B3965"/>
    <w:rsid w:val="006B40E5"/>
    <w:rsid w:val="006B7326"/>
    <w:rsid w:val="006C2CBB"/>
    <w:rsid w:val="006C2E1D"/>
    <w:rsid w:val="006C4F43"/>
    <w:rsid w:val="006C6984"/>
    <w:rsid w:val="006C7479"/>
    <w:rsid w:val="006C7980"/>
    <w:rsid w:val="006D0C29"/>
    <w:rsid w:val="006D145D"/>
    <w:rsid w:val="006D3147"/>
    <w:rsid w:val="006D481B"/>
    <w:rsid w:val="006E1AF3"/>
    <w:rsid w:val="006F17BE"/>
    <w:rsid w:val="006F3750"/>
    <w:rsid w:val="006F3FA9"/>
    <w:rsid w:val="006F5145"/>
    <w:rsid w:val="007007B5"/>
    <w:rsid w:val="00703142"/>
    <w:rsid w:val="00704B07"/>
    <w:rsid w:val="007051A9"/>
    <w:rsid w:val="007068F9"/>
    <w:rsid w:val="00707AC9"/>
    <w:rsid w:val="00707F32"/>
    <w:rsid w:val="007158F6"/>
    <w:rsid w:val="00716114"/>
    <w:rsid w:val="0071675F"/>
    <w:rsid w:val="00717850"/>
    <w:rsid w:val="00722A80"/>
    <w:rsid w:val="00722D7E"/>
    <w:rsid w:val="007230AF"/>
    <w:rsid w:val="007231B5"/>
    <w:rsid w:val="007278A0"/>
    <w:rsid w:val="007302DA"/>
    <w:rsid w:val="00733230"/>
    <w:rsid w:val="007334EE"/>
    <w:rsid w:val="007336AB"/>
    <w:rsid w:val="007358BC"/>
    <w:rsid w:val="00736148"/>
    <w:rsid w:val="007362CA"/>
    <w:rsid w:val="00737290"/>
    <w:rsid w:val="0073798D"/>
    <w:rsid w:val="007379B9"/>
    <w:rsid w:val="0074054B"/>
    <w:rsid w:val="007408EB"/>
    <w:rsid w:val="00743310"/>
    <w:rsid w:val="00743CA0"/>
    <w:rsid w:val="00747A7B"/>
    <w:rsid w:val="0075125C"/>
    <w:rsid w:val="0075161A"/>
    <w:rsid w:val="00751ADA"/>
    <w:rsid w:val="0075335C"/>
    <w:rsid w:val="007548B9"/>
    <w:rsid w:val="00754ED7"/>
    <w:rsid w:val="00755246"/>
    <w:rsid w:val="0075568D"/>
    <w:rsid w:val="00755EB5"/>
    <w:rsid w:val="0075601F"/>
    <w:rsid w:val="00760A7C"/>
    <w:rsid w:val="007619CA"/>
    <w:rsid w:val="007641CA"/>
    <w:rsid w:val="00764E5A"/>
    <w:rsid w:val="0076743C"/>
    <w:rsid w:val="007675E1"/>
    <w:rsid w:val="00767BD0"/>
    <w:rsid w:val="00770AF7"/>
    <w:rsid w:val="00772BF4"/>
    <w:rsid w:val="00772ECA"/>
    <w:rsid w:val="007731E7"/>
    <w:rsid w:val="00775F69"/>
    <w:rsid w:val="00782DC3"/>
    <w:rsid w:val="00790117"/>
    <w:rsid w:val="00790451"/>
    <w:rsid w:val="0079257E"/>
    <w:rsid w:val="00793551"/>
    <w:rsid w:val="00794209"/>
    <w:rsid w:val="00795685"/>
    <w:rsid w:val="007A0759"/>
    <w:rsid w:val="007A0EBB"/>
    <w:rsid w:val="007A4365"/>
    <w:rsid w:val="007B0DDC"/>
    <w:rsid w:val="007B347C"/>
    <w:rsid w:val="007B3996"/>
    <w:rsid w:val="007B7883"/>
    <w:rsid w:val="007C0446"/>
    <w:rsid w:val="007C0699"/>
    <w:rsid w:val="007C203F"/>
    <w:rsid w:val="007C2424"/>
    <w:rsid w:val="007C294B"/>
    <w:rsid w:val="007C4344"/>
    <w:rsid w:val="007C47A3"/>
    <w:rsid w:val="007C5778"/>
    <w:rsid w:val="007C71B0"/>
    <w:rsid w:val="007C7948"/>
    <w:rsid w:val="007D29EA"/>
    <w:rsid w:val="007D428D"/>
    <w:rsid w:val="007D43BD"/>
    <w:rsid w:val="007E18A9"/>
    <w:rsid w:val="007E3B3B"/>
    <w:rsid w:val="007E47BD"/>
    <w:rsid w:val="007E6F4D"/>
    <w:rsid w:val="007F029E"/>
    <w:rsid w:val="007F4C89"/>
    <w:rsid w:val="007F540F"/>
    <w:rsid w:val="00803332"/>
    <w:rsid w:val="00805161"/>
    <w:rsid w:val="00805D77"/>
    <w:rsid w:val="00807327"/>
    <w:rsid w:val="00807648"/>
    <w:rsid w:val="00810307"/>
    <w:rsid w:val="0081187F"/>
    <w:rsid w:val="00811E73"/>
    <w:rsid w:val="0082004A"/>
    <w:rsid w:val="0082156F"/>
    <w:rsid w:val="00825D70"/>
    <w:rsid w:val="0082627A"/>
    <w:rsid w:val="00831B89"/>
    <w:rsid w:val="00832701"/>
    <w:rsid w:val="00832963"/>
    <w:rsid w:val="00833893"/>
    <w:rsid w:val="008358B2"/>
    <w:rsid w:val="00835DFC"/>
    <w:rsid w:val="00837B43"/>
    <w:rsid w:val="008407BB"/>
    <w:rsid w:val="00845AFB"/>
    <w:rsid w:val="008472BE"/>
    <w:rsid w:val="0085474A"/>
    <w:rsid w:val="008573A2"/>
    <w:rsid w:val="0085740F"/>
    <w:rsid w:val="008621B5"/>
    <w:rsid w:val="00863FD2"/>
    <w:rsid w:val="008660F0"/>
    <w:rsid w:val="00866626"/>
    <w:rsid w:val="008725FE"/>
    <w:rsid w:val="00873873"/>
    <w:rsid w:val="00873D2A"/>
    <w:rsid w:val="0087565C"/>
    <w:rsid w:val="008806E2"/>
    <w:rsid w:val="00881AD6"/>
    <w:rsid w:val="00882303"/>
    <w:rsid w:val="008848AF"/>
    <w:rsid w:val="00885D75"/>
    <w:rsid w:val="00886825"/>
    <w:rsid w:val="008974FD"/>
    <w:rsid w:val="0089797B"/>
    <w:rsid w:val="008A0313"/>
    <w:rsid w:val="008A0799"/>
    <w:rsid w:val="008A3F0D"/>
    <w:rsid w:val="008A56C4"/>
    <w:rsid w:val="008A6873"/>
    <w:rsid w:val="008B1A40"/>
    <w:rsid w:val="008B2060"/>
    <w:rsid w:val="008B2C03"/>
    <w:rsid w:val="008B54FD"/>
    <w:rsid w:val="008B697C"/>
    <w:rsid w:val="008C3575"/>
    <w:rsid w:val="008C5C8F"/>
    <w:rsid w:val="008C75CB"/>
    <w:rsid w:val="008D065C"/>
    <w:rsid w:val="008D0C4A"/>
    <w:rsid w:val="008D1CA9"/>
    <w:rsid w:val="008D499A"/>
    <w:rsid w:val="008D4E30"/>
    <w:rsid w:val="008D4E85"/>
    <w:rsid w:val="008D4F67"/>
    <w:rsid w:val="008E4235"/>
    <w:rsid w:val="008E565B"/>
    <w:rsid w:val="008E5A41"/>
    <w:rsid w:val="008F388A"/>
    <w:rsid w:val="008F6246"/>
    <w:rsid w:val="008F72BA"/>
    <w:rsid w:val="008F743D"/>
    <w:rsid w:val="008F7717"/>
    <w:rsid w:val="00902A78"/>
    <w:rsid w:val="00904805"/>
    <w:rsid w:val="009052C3"/>
    <w:rsid w:val="009102B8"/>
    <w:rsid w:val="0091041E"/>
    <w:rsid w:val="00914139"/>
    <w:rsid w:val="00916FCC"/>
    <w:rsid w:val="00920E7B"/>
    <w:rsid w:val="00923A9A"/>
    <w:rsid w:val="00927DEF"/>
    <w:rsid w:val="009303FD"/>
    <w:rsid w:val="00930AB0"/>
    <w:rsid w:val="009320B4"/>
    <w:rsid w:val="00934953"/>
    <w:rsid w:val="009352DF"/>
    <w:rsid w:val="00937183"/>
    <w:rsid w:val="009375F6"/>
    <w:rsid w:val="00937761"/>
    <w:rsid w:val="009411AF"/>
    <w:rsid w:val="00944466"/>
    <w:rsid w:val="00950445"/>
    <w:rsid w:val="00950D17"/>
    <w:rsid w:val="00950DC1"/>
    <w:rsid w:val="0095263D"/>
    <w:rsid w:val="00952F34"/>
    <w:rsid w:val="009552CE"/>
    <w:rsid w:val="00960844"/>
    <w:rsid w:val="00960EC0"/>
    <w:rsid w:val="0096781C"/>
    <w:rsid w:val="00967D52"/>
    <w:rsid w:val="00970011"/>
    <w:rsid w:val="009705FE"/>
    <w:rsid w:val="00971790"/>
    <w:rsid w:val="00971B1F"/>
    <w:rsid w:val="009728AE"/>
    <w:rsid w:val="00972EFE"/>
    <w:rsid w:val="009738F0"/>
    <w:rsid w:val="00975D2C"/>
    <w:rsid w:val="00977717"/>
    <w:rsid w:val="00985747"/>
    <w:rsid w:val="0098597C"/>
    <w:rsid w:val="00986374"/>
    <w:rsid w:val="009872DB"/>
    <w:rsid w:val="00991109"/>
    <w:rsid w:val="00992B37"/>
    <w:rsid w:val="00992E3E"/>
    <w:rsid w:val="00993811"/>
    <w:rsid w:val="0099449C"/>
    <w:rsid w:val="0099691B"/>
    <w:rsid w:val="009A1095"/>
    <w:rsid w:val="009A123A"/>
    <w:rsid w:val="009A1CA2"/>
    <w:rsid w:val="009A70D1"/>
    <w:rsid w:val="009B2AAE"/>
    <w:rsid w:val="009B50B0"/>
    <w:rsid w:val="009B5EEE"/>
    <w:rsid w:val="009B6BE8"/>
    <w:rsid w:val="009C0565"/>
    <w:rsid w:val="009C1CCA"/>
    <w:rsid w:val="009C2345"/>
    <w:rsid w:val="009C2D8F"/>
    <w:rsid w:val="009C450E"/>
    <w:rsid w:val="009C6C20"/>
    <w:rsid w:val="009D0536"/>
    <w:rsid w:val="009D5FA6"/>
    <w:rsid w:val="009E0DC1"/>
    <w:rsid w:val="009E2A0E"/>
    <w:rsid w:val="009E3A99"/>
    <w:rsid w:val="009E55F5"/>
    <w:rsid w:val="009E5D44"/>
    <w:rsid w:val="009E5DB3"/>
    <w:rsid w:val="009E602B"/>
    <w:rsid w:val="009E727B"/>
    <w:rsid w:val="009E7FFB"/>
    <w:rsid w:val="009F0623"/>
    <w:rsid w:val="009F1FF7"/>
    <w:rsid w:val="009F4C1B"/>
    <w:rsid w:val="009F5A64"/>
    <w:rsid w:val="009F6E83"/>
    <w:rsid w:val="00A001D2"/>
    <w:rsid w:val="00A01DF3"/>
    <w:rsid w:val="00A020AE"/>
    <w:rsid w:val="00A0259D"/>
    <w:rsid w:val="00A027A6"/>
    <w:rsid w:val="00A034BE"/>
    <w:rsid w:val="00A03E11"/>
    <w:rsid w:val="00A06317"/>
    <w:rsid w:val="00A07338"/>
    <w:rsid w:val="00A07931"/>
    <w:rsid w:val="00A15E7F"/>
    <w:rsid w:val="00A17BE5"/>
    <w:rsid w:val="00A21324"/>
    <w:rsid w:val="00A215CD"/>
    <w:rsid w:val="00A23E26"/>
    <w:rsid w:val="00A26567"/>
    <w:rsid w:val="00A314A1"/>
    <w:rsid w:val="00A31E58"/>
    <w:rsid w:val="00A32043"/>
    <w:rsid w:val="00A327C6"/>
    <w:rsid w:val="00A33242"/>
    <w:rsid w:val="00A346CE"/>
    <w:rsid w:val="00A40729"/>
    <w:rsid w:val="00A414FA"/>
    <w:rsid w:val="00A450A5"/>
    <w:rsid w:val="00A4612D"/>
    <w:rsid w:val="00A46C14"/>
    <w:rsid w:val="00A4755C"/>
    <w:rsid w:val="00A47A2E"/>
    <w:rsid w:val="00A50A72"/>
    <w:rsid w:val="00A52C80"/>
    <w:rsid w:val="00A55346"/>
    <w:rsid w:val="00A60D2E"/>
    <w:rsid w:val="00A6182A"/>
    <w:rsid w:val="00A62C87"/>
    <w:rsid w:val="00A62D7D"/>
    <w:rsid w:val="00A63154"/>
    <w:rsid w:val="00A646FB"/>
    <w:rsid w:val="00A64B99"/>
    <w:rsid w:val="00A65F18"/>
    <w:rsid w:val="00A66318"/>
    <w:rsid w:val="00A673D5"/>
    <w:rsid w:val="00A7059B"/>
    <w:rsid w:val="00A70B0F"/>
    <w:rsid w:val="00A70B47"/>
    <w:rsid w:val="00A72DB1"/>
    <w:rsid w:val="00A73359"/>
    <w:rsid w:val="00A7406A"/>
    <w:rsid w:val="00A74789"/>
    <w:rsid w:val="00A7571C"/>
    <w:rsid w:val="00A762FA"/>
    <w:rsid w:val="00A771C8"/>
    <w:rsid w:val="00A805D7"/>
    <w:rsid w:val="00A8131E"/>
    <w:rsid w:val="00A83F7C"/>
    <w:rsid w:val="00A84BF5"/>
    <w:rsid w:val="00A8529A"/>
    <w:rsid w:val="00A85C35"/>
    <w:rsid w:val="00A913B8"/>
    <w:rsid w:val="00A93061"/>
    <w:rsid w:val="00A93388"/>
    <w:rsid w:val="00A950AF"/>
    <w:rsid w:val="00A97120"/>
    <w:rsid w:val="00AA1442"/>
    <w:rsid w:val="00AA376D"/>
    <w:rsid w:val="00AA3BF9"/>
    <w:rsid w:val="00AA7A30"/>
    <w:rsid w:val="00AB0262"/>
    <w:rsid w:val="00AB25E0"/>
    <w:rsid w:val="00AB2BF7"/>
    <w:rsid w:val="00AC016D"/>
    <w:rsid w:val="00AC4381"/>
    <w:rsid w:val="00AC441A"/>
    <w:rsid w:val="00AC5D65"/>
    <w:rsid w:val="00AC6614"/>
    <w:rsid w:val="00AD18DD"/>
    <w:rsid w:val="00AD28A2"/>
    <w:rsid w:val="00AD2FCA"/>
    <w:rsid w:val="00AD2FEE"/>
    <w:rsid w:val="00AD7737"/>
    <w:rsid w:val="00AE03B7"/>
    <w:rsid w:val="00AE2F1D"/>
    <w:rsid w:val="00AE4374"/>
    <w:rsid w:val="00AE531B"/>
    <w:rsid w:val="00AE56BE"/>
    <w:rsid w:val="00AE6B06"/>
    <w:rsid w:val="00AF05FB"/>
    <w:rsid w:val="00AF1696"/>
    <w:rsid w:val="00AF4CF7"/>
    <w:rsid w:val="00AF6EFF"/>
    <w:rsid w:val="00B01808"/>
    <w:rsid w:val="00B026C3"/>
    <w:rsid w:val="00B03D2E"/>
    <w:rsid w:val="00B055E0"/>
    <w:rsid w:val="00B07573"/>
    <w:rsid w:val="00B07613"/>
    <w:rsid w:val="00B12579"/>
    <w:rsid w:val="00B13B83"/>
    <w:rsid w:val="00B16FC7"/>
    <w:rsid w:val="00B2094A"/>
    <w:rsid w:val="00B20B89"/>
    <w:rsid w:val="00B21510"/>
    <w:rsid w:val="00B22025"/>
    <w:rsid w:val="00B225A5"/>
    <w:rsid w:val="00B22604"/>
    <w:rsid w:val="00B22CD5"/>
    <w:rsid w:val="00B242F3"/>
    <w:rsid w:val="00B254ED"/>
    <w:rsid w:val="00B25735"/>
    <w:rsid w:val="00B30763"/>
    <w:rsid w:val="00B347FF"/>
    <w:rsid w:val="00B35999"/>
    <w:rsid w:val="00B409C4"/>
    <w:rsid w:val="00B41A05"/>
    <w:rsid w:val="00B41C52"/>
    <w:rsid w:val="00B43760"/>
    <w:rsid w:val="00B46F55"/>
    <w:rsid w:val="00B50CB3"/>
    <w:rsid w:val="00B51DFB"/>
    <w:rsid w:val="00B51FD4"/>
    <w:rsid w:val="00B52671"/>
    <w:rsid w:val="00B52A5F"/>
    <w:rsid w:val="00B60876"/>
    <w:rsid w:val="00B613B8"/>
    <w:rsid w:val="00B63A49"/>
    <w:rsid w:val="00B63B6A"/>
    <w:rsid w:val="00B64925"/>
    <w:rsid w:val="00B64BD2"/>
    <w:rsid w:val="00B6573A"/>
    <w:rsid w:val="00B70CC7"/>
    <w:rsid w:val="00B71AA0"/>
    <w:rsid w:val="00B736FF"/>
    <w:rsid w:val="00B748EF"/>
    <w:rsid w:val="00B7718D"/>
    <w:rsid w:val="00B779BE"/>
    <w:rsid w:val="00B83285"/>
    <w:rsid w:val="00B8364B"/>
    <w:rsid w:val="00B8456A"/>
    <w:rsid w:val="00B863E4"/>
    <w:rsid w:val="00B87D85"/>
    <w:rsid w:val="00B908EC"/>
    <w:rsid w:val="00B915E8"/>
    <w:rsid w:val="00B92C98"/>
    <w:rsid w:val="00BA2E8D"/>
    <w:rsid w:val="00BA3FCA"/>
    <w:rsid w:val="00BA69C1"/>
    <w:rsid w:val="00BB4380"/>
    <w:rsid w:val="00BC0C7B"/>
    <w:rsid w:val="00BC23C4"/>
    <w:rsid w:val="00BC2526"/>
    <w:rsid w:val="00BC4A82"/>
    <w:rsid w:val="00BC5702"/>
    <w:rsid w:val="00BC5962"/>
    <w:rsid w:val="00BC66F4"/>
    <w:rsid w:val="00BC6870"/>
    <w:rsid w:val="00BD091C"/>
    <w:rsid w:val="00BD0AF5"/>
    <w:rsid w:val="00BD148E"/>
    <w:rsid w:val="00BD1A4F"/>
    <w:rsid w:val="00BD212B"/>
    <w:rsid w:val="00BD5110"/>
    <w:rsid w:val="00BD6AA8"/>
    <w:rsid w:val="00BD7BEE"/>
    <w:rsid w:val="00BF2C65"/>
    <w:rsid w:val="00BF33D3"/>
    <w:rsid w:val="00BF4C4B"/>
    <w:rsid w:val="00BF54A3"/>
    <w:rsid w:val="00C0114F"/>
    <w:rsid w:val="00C0238B"/>
    <w:rsid w:val="00C03FF7"/>
    <w:rsid w:val="00C0400D"/>
    <w:rsid w:val="00C04D5E"/>
    <w:rsid w:val="00C060FC"/>
    <w:rsid w:val="00C06F8B"/>
    <w:rsid w:val="00C07A4F"/>
    <w:rsid w:val="00C12015"/>
    <w:rsid w:val="00C120C2"/>
    <w:rsid w:val="00C134C3"/>
    <w:rsid w:val="00C13D49"/>
    <w:rsid w:val="00C13FFD"/>
    <w:rsid w:val="00C22BEC"/>
    <w:rsid w:val="00C23DBC"/>
    <w:rsid w:val="00C2422C"/>
    <w:rsid w:val="00C25EAA"/>
    <w:rsid w:val="00C27898"/>
    <w:rsid w:val="00C30591"/>
    <w:rsid w:val="00C32C97"/>
    <w:rsid w:val="00C42218"/>
    <w:rsid w:val="00C4221B"/>
    <w:rsid w:val="00C42D79"/>
    <w:rsid w:val="00C469F3"/>
    <w:rsid w:val="00C4717A"/>
    <w:rsid w:val="00C47C58"/>
    <w:rsid w:val="00C5132E"/>
    <w:rsid w:val="00C5157D"/>
    <w:rsid w:val="00C522DF"/>
    <w:rsid w:val="00C52D4B"/>
    <w:rsid w:val="00C54E0C"/>
    <w:rsid w:val="00C57D14"/>
    <w:rsid w:val="00C61B20"/>
    <w:rsid w:val="00C661BB"/>
    <w:rsid w:val="00C67F34"/>
    <w:rsid w:val="00C701C4"/>
    <w:rsid w:val="00C728E8"/>
    <w:rsid w:val="00C73633"/>
    <w:rsid w:val="00C74618"/>
    <w:rsid w:val="00C75805"/>
    <w:rsid w:val="00C76219"/>
    <w:rsid w:val="00C76447"/>
    <w:rsid w:val="00C8130A"/>
    <w:rsid w:val="00C821A9"/>
    <w:rsid w:val="00C82401"/>
    <w:rsid w:val="00C833B9"/>
    <w:rsid w:val="00C851C7"/>
    <w:rsid w:val="00C859A4"/>
    <w:rsid w:val="00C926FE"/>
    <w:rsid w:val="00C938B2"/>
    <w:rsid w:val="00C94291"/>
    <w:rsid w:val="00C965D9"/>
    <w:rsid w:val="00C97CD7"/>
    <w:rsid w:val="00CA1C2E"/>
    <w:rsid w:val="00CA38BD"/>
    <w:rsid w:val="00CA4678"/>
    <w:rsid w:val="00CA6849"/>
    <w:rsid w:val="00CA7288"/>
    <w:rsid w:val="00CA7945"/>
    <w:rsid w:val="00CB0056"/>
    <w:rsid w:val="00CB24BB"/>
    <w:rsid w:val="00CB6A0E"/>
    <w:rsid w:val="00CC17F3"/>
    <w:rsid w:val="00CC1F6E"/>
    <w:rsid w:val="00CC2689"/>
    <w:rsid w:val="00CC59B1"/>
    <w:rsid w:val="00CC5EC2"/>
    <w:rsid w:val="00CC5F66"/>
    <w:rsid w:val="00CD11BE"/>
    <w:rsid w:val="00CD2133"/>
    <w:rsid w:val="00CD23BD"/>
    <w:rsid w:val="00CD4856"/>
    <w:rsid w:val="00CD57D8"/>
    <w:rsid w:val="00CE00B7"/>
    <w:rsid w:val="00CE1498"/>
    <w:rsid w:val="00CE7912"/>
    <w:rsid w:val="00CF2845"/>
    <w:rsid w:val="00CF6553"/>
    <w:rsid w:val="00CF6AE9"/>
    <w:rsid w:val="00D02947"/>
    <w:rsid w:val="00D04856"/>
    <w:rsid w:val="00D05296"/>
    <w:rsid w:val="00D0783A"/>
    <w:rsid w:val="00D10772"/>
    <w:rsid w:val="00D1595C"/>
    <w:rsid w:val="00D2191C"/>
    <w:rsid w:val="00D21F60"/>
    <w:rsid w:val="00D2291F"/>
    <w:rsid w:val="00D22CEA"/>
    <w:rsid w:val="00D246CC"/>
    <w:rsid w:val="00D2602E"/>
    <w:rsid w:val="00D2689A"/>
    <w:rsid w:val="00D275FB"/>
    <w:rsid w:val="00D30192"/>
    <w:rsid w:val="00D303DE"/>
    <w:rsid w:val="00D30DC7"/>
    <w:rsid w:val="00D37BA0"/>
    <w:rsid w:val="00D4042F"/>
    <w:rsid w:val="00D40E28"/>
    <w:rsid w:val="00D4512D"/>
    <w:rsid w:val="00D4553D"/>
    <w:rsid w:val="00D50CE9"/>
    <w:rsid w:val="00D50CF3"/>
    <w:rsid w:val="00D51A06"/>
    <w:rsid w:val="00D53ACF"/>
    <w:rsid w:val="00D53E46"/>
    <w:rsid w:val="00D55632"/>
    <w:rsid w:val="00D564A9"/>
    <w:rsid w:val="00D5668B"/>
    <w:rsid w:val="00D569B6"/>
    <w:rsid w:val="00D612AB"/>
    <w:rsid w:val="00D615B9"/>
    <w:rsid w:val="00D6237B"/>
    <w:rsid w:val="00D62C9C"/>
    <w:rsid w:val="00D635A9"/>
    <w:rsid w:val="00D66844"/>
    <w:rsid w:val="00D66DF5"/>
    <w:rsid w:val="00D67439"/>
    <w:rsid w:val="00D71A44"/>
    <w:rsid w:val="00D72B48"/>
    <w:rsid w:val="00D7384F"/>
    <w:rsid w:val="00D753B0"/>
    <w:rsid w:val="00D760DB"/>
    <w:rsid w:val="00D7712A"/>
    <w:rsid w:val="00D806A1"/>
    <w:rsid w:val="00D809E7"/>
    <w:rsid w:val="00D81E62"/>
    <w:rsid w:val="00D821DB"/>
    <w:rsid w:val="00D82201"/>
    <w:rsid w:val="00D8369E"/>
    <w:rsid w:val="00D83B2D"/>
    <w:rsid w:val="00D83FA4"/>
    <w:rsid w:val="00D86A88"/>
    <w:rsid w:val="00D9123F"/>
    <w:rsid w:val="00D91CB3"/>
    <w:rsid w:val="00D9249F"/>
    <w:rsid w:val="00D92C88"/>
    <w:rsid w:val="00D92D5E"/>
    <w:rsid w:val="00D93CA4"/>
    <w:rsid w:val="00D94EFC"/>
    <w:rsid w:val="00D9556E"/>
    <w:rsid w:val="00D97B35"/>
    <w:rsid w:val="00DA0680"/>
    <w:rsid w:val="00DA3292"/>
    <w:rsid w:val="00DA4AD4"/>
    <w:rsid w:val="00DA6473"/>
    <w:rsid w:val="00DB303E"/>
    <w:rsid w:val="00DB5212"/>
    <w:rsid w:val="00DC061F"/>
    <w:rsid w:val="00DC534F"/>
    <w:rsid w:val="00DC5CF6"/>
    <w:rsid w:val="00DC6411"/>
    <w:rsid w:val="00DC694E"/>
    <w:rsid w:val="00DC72DF"/>
    <w:rsid w:val="00DD0FC0"/>
    <w:rsid w:val="00DD1B5A"/>
    <w:rsid w:val="00DD2166"/>
    <w:rsid w:val="00DD46BA"/>
    <w:rsid w:val="00DD4F47"/>
    <w:rsid w:val="00DD506A"/>
    <w:rsid w:val="00DD59BD"/>
    <w:rsid w:val="00DD649A"/>
    <w:rsid w:val="00DD7018"/>
    <w:rsid w:val="00DE214B"/>
    <w:rsid w:val="00DE3A15"/>
    <w:rsid w:val="00DE5B23"/>
    <w:rsid w:val="00DE5CA7"/>
    <w:rsid w:val="00DF0531"/>
    <w:rsid w:val="00DF1246"/>
    <w:rsid w:val="00DF1C21"/>
    <w:rsid w:val="00DF3C82"/>
    <w:rsid w:val="00DF5200"/>
    <w:rsid w:val="00E01390"/>
    <w:rsid w:val="00E0714D"/>
    <w:rsid w:val="00E10243"/>
    <w:rsid w:val="00E12130"/>
    <w:rsid w:val="00E13F6C"/>
    <w:rsid w:val="00E14106"/>
    <w:rsid w:val="00E15250"/>
    <w:rsid w:val="00E17D33"/>
    <w:rsid w:val="00E220BA"/>
    <w:rsid w:val="00E22F8D"/>
    <w:rsid w:val="00E23848"/>
    <w:rsid w:val="00E23897"/>
    <w:rsid w:val="00E23D13"/>
    <w:rsid w:val="00E243D4"/>
    <w:rsid w:val="00E24D09"/>
    <w:rsid w:val="00E256E0"/>
    <w:rsid w:val="00E261F9"/>
    <w:rsid w:val="00E278BD"/>
    <w:rsid w:val="00E32993"/>
    <w:rsid w:val="00E338F4"/>
    <w:rsid w:val="00E3796D"/>
    <w:rsid w:val="00E37AD2"/>
    <w:rsid w:val="00E41F3C"/>
    <w:rsid w:val="00E449F5"/>
    <w:rsid w:val="00E45303"/>
    <w:rsid w:val="00E453BA"/>
    <w:rsid w:val="00E458E8"/>
    <w:rsid w:val="00E45A96"/>
    <w:rsid w:val="00E46352"/>
    <w:rsid w:val="00E466EA"/>
    <w:rsid w:val="00E47498"/>
    <w:rsid w:val="00E47D55"/>
    <w:rsid w:val="00E5195F"/>
    <w:rsid w:val="00E53D83"/>
    <w:rsid w:val="00E55F8E"/>
    <w:rsid w:val="00E560DE"/>
    <w:rsid w:val="00E5653B"/>
    <w:rsid w:val="00E56D95"/>
    <w:rsid w:val="00E60526"/>
    <w:rsid w:val="00E60C49"/>
    <w:rsid w:val="00E60D6B"/>
    <w:rsid w:val="00E7098B"/>
    <w:rsid w:val="00E71FC5"/>
    <w:rsid w:val="00E74DE2"/>
    <w:rsid w:val="00E76F6B"/>
    <w:rsid w:val="00E77937"/>
    <w:rsid w:val="00E83A02"/>
    <w:rsid w:val="00E84042"/>
    <w:rsid w:val="00E9426D"/>
    <w:rsid w:val="00E9485B"/>
    <w:rsid w:val="00E95858"/>
    <w:rsid w:val="00E963E6"/>
    <w:rsid w:val="00E96FE0"/>
    <w:rsid w:val="00EA3496"/>
    <w:rsid w:val="00EA3D8E"/>
    <w:rsid w:val="00EA3FA2"/>
    <w:rsid w:val="00EA4438"/>
    <w:rsid w:val="00EA4D3B"/>
    <w:rsid w:val="00EA7669"/>
    <w:rsid w:val="00EB51B3"/>
    <w:rsid w:val="00EB67CC"/>
    <w:rsid w:val="00EB7BBD"/>
    <w:rsid w:val="00EC1BB4"/>
    <w:rsid w:val="00EC4A5B"/>
    <w:rsid w:val="00EC4DED"/>
    <w:rsid w:val="00EC66B2"/>
    <w:rsid w:val="00EC7A71"/>
    <w:rsid w:val="00ED0C3F"/>
    <w:rsid w:val="00ED20F6"/>
    <w:rsid w:val="00ED2FCF"/>
    <w:rsid w:val="00ED415E"/>
    <w:rsid w:val="00EE130D"/>
    <w:rsid w:val="00EE1AB9"/>
    <w:rsid w:val="00EE409D"/>
    <w:rsid w:val="00EE4BCD"/>
    <w:rsid w:val="00EE78EB"/>
    <w:rsid w:val="00EE7D11"/>
    <w:rsid w:val="00EF323A"/>
    <w:rsid w:val="00EF57DA"/>
    <w:rsid w:val="00EF6E4C"/>
    <w:rsid w:val="00F0132A"/>
    <w:rsid w:val="00F0160F"/>
    <w:rsid w:val="00F0167A"/>
    <w:rsid w:val="00F02715"/>
    <w:rsid w:val="00F029E1"/>
    <w:rsid w:val="00F03A63"/>
    <w:rsid w:val="00F03CA9"/>
    <w:rsid w:val="00F04E47"/>
    <w:rsid w:val="00F05B72"/>
    <w:rsid w:val="00F10916"/>
    <w:rsid w:val="00F10979"/>
    <w:rsid w:val="00F14109"/>
    <w:rsid w:val="00F1688E"/>
    <w:rsid w:val="00F2060A"/>
    <w:rsid w:val="00F21F33"/>
    <w:rsid w:val="00F244F3"/>
    <w:rsid w:val="00F24B46"/>
    <w:rsid w:val="00F304FC"/>
    <w:rsid w:val="00F334DD"/>
    <w:rsid w:val="00F41A3B"/>
    <w:rsid w:val="00F41F7A"/>
    <w:rsid w:val="00F44860"/>
    <w:rsid w:val="00F44CD8"/>
    <w:rsid w:val="00F47283"/>
    <w:rsid w:val="00F50B10"/>
    <w:rsid w:val="00F51258"/>
    <w:rsid w:val="00F539B0"/>
    <w:rsid w:val="00F560D8"/>
    <w:rsid w:val="00F6136D"/>
    <w:rsid w:val="00F61ACB"/>
    <w:rsid w:val="00F635C8"/>
    <w:rsid w:val="00F63681"/>
    <w:rsid w:val="00F63A6C"/>
    <w:rsid w:val="00F66830"/>
    <w:rsid w:val="00F74798"/>
    <w:rsid w:val="00F75956"/>
    <w:rsid w:val="00F75BA3"/>
    <w:rsid w:val="00F75E2F"/>
    <w:rsid w:val="00F771F8"/>
    <w:rsid w:val="00F77281"/>
    <w:rsid w:val="00F802F1"/>
    <w:rsid w:val="00F81AF6"/>
    <w:rsid w:val="00F82E41"/>
    <w:rsid w:val="00F83646"/>
    <w:rsid w:val="00F85855"/>
    <w:rsid w:val="00F87838"/>
    <w:rsid w:val="00F906EF"/>
    <w:rsid w:val="00F9103F"/>
    <w:rsid w:val="00F91A99"/>
    <w:rsid w:val="00F953BE"/>
    <w:rsid w:val="00F95410"/>
    <w:rsid w:val="00F967B5"/>
    <w:rsid w:val="00FA0CD5"/>
    <w:rsid w:val="00FA15F4"/>
    <w:rsid w:val="00FA2DBC"/>
    <w:rsid w:val="00FA6FD7"/>
    <w:rsid w:val="00FB1B4C"/>
    <w:rsid w:val="00FB4495"/>
    <w:rsid w:val="00FB601C"/>
    <w:rsid w:val="00FB7860"/>
    <w:rsid w:val="00FB7A42"/>
    <w:rsid w:val="00FC04C4"/>
    <w:rsid w:val="00FC22B6"/>
    <w:rsid w:val="00FC4361"/>
    <w:rsid w:val="00FC5E84"/>
    <w:rsid w:val="00FC6BF3"/>
    <w:rsid w:val="00FD6281"/>
    <w:rsid w:val="00FD678F"/>
    <w:rsid w:val="00FE0D45"/>
    <w:rsid w:val="00FE3024"/>
    <w:rsid w:val="00FE31A3"/>
    <w:rsid w:val="00FE4BFA"/>
    <w:rsid w:val="00FE5C45"/>
    <w:rsid w:val="00FF09EF"/>
    <w:rsid w:val="00FF16C5"/>
    <w:rsid w:val="00FF3124"/>
    <w:rsid w:val="00FF3435"/>
    <w:rsid w:val="00FF376A"/>
    <w:rsid w:val="00FF7400"/>
    <w:rsid w:val="00FF785E"/>
  </w:rsids>
  <m:mathPr>
    <m:mathFont m:val="Cambria Math"/>
    <m:brkBin m:val="before"/>
    <m:brkBinSub m:val="--"/>
    <m:smallFrac m:val="0"/>
    <m:dispDef/>
    <m:lMargin m:val="0"/>
    <m:rMargin m:val="0"/>
    <m:defJc m:val="centerGroup"/>
    <m:wrapIndent m:val="1440"/>
    <m:intLim m:val="subSup"/>
    <m:naryLim m:val="undOvr"/>
  </m:mathPr>
  <w:themeFontLang w:val="de-AT" w:bidi="ta-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7FC9A"/>
  <w15:docId w15:val="{DF4BABBE-C654-4A3F-B423-2D2D673E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7231"/>
    <w:pPr>
      <w:spacing w:after="120" w:line="360" w:lineRule="auto"/>
      <w:jc w:val="both"/>
    </w:pPr>
    <w:rPr>
      <w:rFonts w:ascii="Arial" w:hAnsi="Arial"/>
      <w:color w:val="000000"/>
      <w:sz w:val="22"/>
      <w:szCs w:val="22"/>
      <w:lang w:eastAsia="en-US"/>
    </w:rPr>
  </w:style>
  <w:style w:type="paragraph" w:styleId="berschrift1">
    <w:name w:val="heading 1"/>
    <w:basedOn w:val="Standard"/>
    <w:next w:val="Standard"/>
    <w:link w:val="berschrift1Zchn"/>
    <w:uiPriority w:val="9"/>
    <w:qFormat/>
    <w:rsid w:val="00145B0A"/>
    <w:pPr>
      <w:keepNext/>
      <w:keepLines/>
      <w:numPr>
        <w:numId w:val="1"/>
      </w:numPr>
      <w:spacing w:after="200"/>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08761F"/>
    <w:pPr>
      <w:keepNext/>
      <w:keepLines/>
      <w:numPr>
        <w:ilvl w:val="1"/>
        <w:numId w:val="1"/>
      </w:numPr>
      <w:spacing w:after="200"/>
      <w:outlineLvl w:val="1"/>
    </w:pPr>
    <w:rPr>
      <w:rFonts w:eastAsia="Times New Roman"/>
      <w:b/>
      <w:bCs/>
      <w:sz w:val="26"/>
      <w:szCs w:val="26"/>
    </w:rPr>
  </w:style>
  <w:style w:type="paragraph" w:styleId="berschrift3">
    <w:name w:val="heading 3"/>
    <w:basedOn w:val="Standard"/>
    <w:next w:val="Standard"/>
    <w:link w:val="berschrift3Zchn"/>
    <w:uiPriority w:val="9"/>
    <w:unhideWhenUsed/>
    <w:qFormat/>
    <w:rsid w:val="00F2060A"/>
    <w:pPr>
      <w:keepNext/>
      <w:keepLines/>
      <w:numPr>
        <w:ilvl w:val="2"/>
        <w:numId w:val="1"/>
      </w:numPr>
      <w:spacing w:before="200" w:after="0"/>
      <w:outlineLvl w:val="2"/>
    </w:pPr>
    <w:rPr>
      <w:rFonts w:eastAsia="Times New Roman"/>
      <w:b/>
      <w:bCs/>
      <w:i/>
    </w:rPr>
  </w:style>
  <w:style w:type="paragraph" w:styleId="berschrift4">
    <w:name w:val="heading 4"/>
    <w:basedOn w:val="Standard"/>
    <w:next w:val="Standard"/>
    <w:link w:val="berschrift4Zchn"/>
    <w:uiPriority w:val="9"/>
    <w:unhideWhenUsed/>
    <w:qFormat/>
    <w:rsid w:val="002E033B"/>
    <w:pPr>
      <w:keepNext/>
      <w:keepLines/>
      <w:numPr>
        <w:ilvl w:val="3"/>
        <w:numId w:val="1"/>
      </w:numPr>
      <w:spacing w:before="200" w:after="0"/>
      <w:outlineLvl w:val="3"/>
    </w:pPr>
    <w:rPr>
      <w:rFonts w:ascii="Cambria" w:eastAsia="Times New Roman" w:hAnsi="Cambria"/>
      <w:b/>
      <w:bCs/>
      <w:i/>
      <w:iCs/>
      <w:color w:val="4F81BD"/>
    </w:rPr>
  </w:style>
  <w:style w:type="paragraph" w:styleId="berschrift5">
    <w:name w:val="heading 5"/>
    <w:basedOn w:val="Standard"/>
    <w:next w:val="Standard"/>
    <w:link w:val="berschrift5Zchn"/>
    <w:uiPriority w:val="9"/>
    <w:unhideWhenUsed/>
    <w:qFormat/>
    <w:rsid w:val="002E033B"/>
    <w:pPr>
      <w:keepNext/>
      <w:keepLines/>
      <w:numPr>
        <w:ilvl w:val="4"/>
        <w:numId w:val="1"/>
      </w:numPr>
      <w:spacing w:before="200" w:after="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2E033B"/>
    <w:pPr>
      <w:keepNext/>
      <w:keepLines/>
      <w:numPr>
        <w:ilvl w:val="5"/>
        <w:numId w:val="1"/>
      </w:numPr>
      <w:spacing w:before="200" w:after="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2E033B"/>
    <w:pPr>
      <w:keepNext/>
      <w:keepLines/>
      <w:numPr>
        <w:ilvl w:val="6"/>
        <w:numId w:val="1"/>
      </w:numPr>
      <w:spacing w:before="200" w:after="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2E033B"/>
    <w:pPr>
      <w:keepNext/>
      <w:keepLines/>
      <w:numPr>
        <w:ilvl w:val="7"/>
        <w:numId w:val="1"/>
      </w:numPr>
      <w:spacing w:before="200" w:after="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2E033B"/>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1UeberschrG1">
    <w:name w:val="41_UeberschrG1"/>
    <w:basedOn w:val="Standard"/>
    <w:next w:val="Standard"/>
    <w:rsid w:val="008D4F67"/>
    <w:pPr>
      <w:keepNext/>
      <w:spacing w:before="320" w:after="0" w:line="220" w:lineRule="exact"/>
      <w:jc w:val="center"/>
    </w:pPr>
    <w:rPr>
      <w:rFonts w:ascii="Times New Roman" w:eastAsia="Times New Roman" w:hAnsi="Times New Roman"/>
      <w:b/>
      <w:szCs w:val="20"/>
      <w:lang w:val="de-DE" w:eastAsia="de-DE"/>
    </w:rPr>
  </w:style>
  <w:style w:type="paragraph" w:customStyle="1" w:styleId="43UeberschrG2">
    <w:name w:val="43_UeberschrG2"/>
    <w:basedOn w:val="Standard"/>
    <w:next w:val="Standard"/>
    <w:rsid w:val="008D4F67"/>
    <w:pPr>
      <w:keepNext/>
      <w:spacing w:before="80" w:after="80" w:line="220" w:lineRule="exact"/>
      <w:jc w:val="center"/>
    </w:pPr>
    <w:rPr>
      <w:rFonts w:ascii="Times New Roman" w:eastAsia="Times New Roman" w:hAnsi="Times New Roman"/>
      <w:b/>
      <w:szCs w:val="20"/>
      <w:lang w:val="de-DE" w:eastAsia="de-DE"/>
    </w:rPr>
  </w:style>
  <w:style w:type="paragraph" w:customStyle="1" w:styleId="51Abs">
    <w:name w:val="51_Abs"/>
    <w:basedOn w:val="Standard"/>
    <w:rsid w:val="008D4F67"/>
    <w:pPr>
      <w:spacing w:before="80" w:after="0" w:line="220" w:lineRule="exact"/>
      <w:ind w:firstLine="397"/>
    </w:pPr>
    <w:rPr>
      <w:rFonts w:ascii="Times New Roman" w:eastAsia="Times New Roman" w:hAnsi="Times New Roman"/>
      <w:sz w:val="20"/>
      <w:szCs w:val="20"/>
      <w:lang w:val="de-DE" w:eastAsia="de-DE"/>
    </w:rPr>
  </w:style>
  <w:style w:type="character" w:customStyle="1" w:styleId="berschrift1Zchn">
    <w:name w:val="Überschrift 1 Zchn"/>
    <w:link w:val="berschrift1"/>
    <w:uiPriority w:val="9"/>
    <w:rsid w:val="00145B0A"/>
    <w:rPr>
      <w:rFonts w:ascii="Arial" w:eastAsia="Times New Roman" w:hAnsi="Arial"/>
      <w:b/>
      <w:bCs/>
      <w:color w:val="365F91"/>
      <w:sz w:val="28"/>
      <w:szCs w:val="28"/>
      <w:lang w:eastAsia="en-US"/>
    </w:rPr>
  </w:style>
  <w:style w:type="character" w:customStyle="1" w:styleId="berschrift2Zchn">
    <w:name w:val="Überschrift 2 Zchn"/>
    <w:link w:val="berschrift2"/>
    <w:uiPriority w:val="9"/>
    <w:rsid w:val="0008761F"/>
    <w:rPr>
      <w:rFonts w:ascii="Arial" w:eastAsia="Times New Roman" w:hAnsi="Arial"/>
      <w:b/>
      <w:bCs/>
      <w:color w:val="000000"/>
      <w:sz w:val="26"/>
      <w:szCs w:val="26"/>
      <w:lang w:eastAsia="en-US"/>
    </w:rPr>
  </w:style>
  <w:style w:type="character" w:customStyle="1" w:styleId="berschrift3Zchn">
    <w:name w:val="Überschrift 3 Zchn"/>
    <w:link w:val="berschrift3"/>
    <w:uiPriority w:val="9"/>
    <w:rsid w:val="00F2060A"/>
    <w:rPr>
      <w:rFonts w:ascii="Arial" w:eastAsia="Times New Roman" w:hAnsi="Arial"/>
      <w:b/>
      <w:bCs/>
      <w:i/>
      <w:color w:val="000000"/>
      <w:sz w:val="22"/>
      <w:szCs w:val="22"/>
      <w:lang w:eastAsia="en-US"/>
    </w:rPr>
  </w:style>
  <w:style w:type="character" w:customStyle="1" w:styleId="berschrift4Zchn">
    <w:name w:val="Überschrift 4 Zchn"/>
    <w:link w:val="berschrift4"/>
    <w:uiPriority w:val="9"/>
    <w:rsid w:val="002E033B"/>
    <w:rPr>
      <w:rFonts w:ascii="Cambria" w:eastAsia="Times New Roman" w:hAnsi="Cambria"/>
      <w:b/>
      <w:bCs/>
      <w:i/>
      <w:iCs/>
      <w:color w:val="4F81BD"/>
      <w:sz w:val="22"/>
      <w:szCs w:val="22"/>
      <w:lang w:eastAsia="en-US"/>
    </w:rPr>
  </w:style>
  <w:style w:type="character" w:customStyle="1" w:styleId="berschrift5Zchn">
    <w:name w:val="Überschrift 5 Zchn"/>
    <w:link w:val="berschrift5"/>
    <w:uiPriority w:val="9"/>
    <w:rsid w:val="002E033B"/>
    <w:rPr>
      <w:rFonts w:ascii="Cambria" w:eastAsia="Times New Roman" w:hAnsi="Cambria"/>
      <w:color w:val="243F60"/>
      <w:sz w:val="22"/>
      <w:szCs w:val="22"/>
      <w:lang w:eastAsia="en-US"/>
    </w:rPr>
  </w:style>
  <w:style w:type="character" w:customStyle="1" w:styleId="berschrift6Zchn">
    <w:name w:val="Überschrift 6 Zchn"/>
    <w:link w:val="berschrift6"/>
    <w:uiPriority w:val="9"/>
    <w:semiHidden/>
    <w:rsid w:val="002E033B"/>
    <w:rPr>
      <w:rFonts w:ascii="Cambria" w:eastAsia="Times New Roman" w:hAnsi="Cambria"/>
      <w:i/>
      <w:iCs/>
      <w:color w:val="243F60"/>
      <w:sz w:val="22"/>
      <w:szCs w:val="22"/>
      <w:lang w:eastAsia="en-US"/>
    </w:rPr>
  </w:style>
  <w:style w:type="character" w:customStyle="1" w:styleId="berschrift7Zchn">
    <w:name w:val="Überschrift 7 Zchn"/>
    <w:link w:val="berschrift7"/>
    <w:uiPriority w:val="9"/>
    <w:semiHidden/>
    <w:rsid w:val="002E033B"/>
    <w:rPr>
      <w:rFonts w:ascii="Cambria" w:eastAsia="Times New Roman" w:hAnsi="Cambria"/>
      <w:i/>
      <w:iCs/>
      <w:color w:val="404040"/>
      <w:sz w:val="22"/>
      <w:szCs w:val="22"/>
      <w:lang w:eastAsia="en-US"/>
    </w:rPr>
  </w:style>
  <w:style w:type="character" w:customStyle="1" w:styleId="berschrift8Zchn">
    <w:name w:val="Überschrift 8 Zchn"/>
    <w:link w:val="berschrift8"/>
    <w:uiPriority w:val="9"/>
    <w:semiHidden/>
    <w:rsid w:val="002E033B"/>
    <w:rPr>
      <w:rFonts w:ascii="Cambria" w:eastAsia="Times New Roman" w:hAnsi="Cambria"/>
      <w:color w:val="404040"/>
      <w:lang w:eastAsia="en-US"/>
    </w:rPr>
  </w:style>
  <w:style w:type="character" w:customStyle="1" w:styleId="berschrift9Zchn">
    <w:name w:val="Überschrift 9 Zchn"/>
    <w:link w:val="berschrift9"/>
    <w:uiPriority w:val="9"/>
    <w:semiHidden/>
    <w:rsid w:val="002E033B"/>
    <w:rPr>
      <w:rFonts w:ascii="Cambria" w:eastAsia="Times New Roman" w:hAnsi="Cambria"/>
      <w:i/>
      <w:iCs/>
      <w:color w:val="404040"/>
      <w:lang w:eastAsia="en-US"/>
    </w:rPr>
  </w:style>
  <w:style w:type="paragraph" w:styleId="Kopfzeile">
    <w:name w:val="header"/>
    <w:basedOn w:val="Standard"/>
    <w:link w:val="KopfzeileZchn"/>
    <w:uiPriority w:val="99"/>
    <w:unhideWhenUsed/>
    <w:rsid w:val="00AE2F1D"/>
    <w:pPr>
      <w:tabs>
        <w:tab w:val="center" w:pos="4536"/>
        <w:tab w:val="right" w:pos="9072"/>
      </w:tabs>
      <w:spacing w:after="0" w:line="240" w:lineRule="auto"/>
    </w:pPr>
  </w:style>
  <w:style w:type="character" w:customStyle="1" w:styleId="KopfzeileZchn">
    <w:name w:val="Kopfzeile Zchn"/>
    <w:link w:val="Kopfzeile"/>
    <w:uiPriority w:val="99"/>
    <w:rsid w:val="00AE2F1D"/>
    <w:rPr>
      <w:rFonts w:ascii="Arial" w:hAnsi="Arial"/>
      <w:color w:val="000000"/>
    </w:rPr>
  </w:style>
  <w:style w:type="paragraph" w:styleId="Fuzeile">
    <w:name w:val="footer"/>
    <w:basedOn w:val="Standard"/>
    <w:link w:val="FuzeileZchn"/>
    <w:uiPriority w:val="99"/>
    <w:unhideWhenUsed/>
    <w:rsid w:val="00AE2F1D"/>
    <w:pPr>
      <w:tabs>
        <w:tab w:val="center" w:pos="4536"/>
        <w:tab w:val="right" w:pos="9072"/>
      </w:tabs>
      <w:spacing w:after="0" w:line="240" w:lineRule="auto"/>
    </w:pPr>
  </w:style>
  <w:style w:type="character" w:customStyle="1" w:styleId="FuzeileZchn">
    <w:name w:val="Fußzeile Zchn"/>
    <w:link w:val="Fuzeile"/>
    <w:uiPriority w:val="99"/>
    <w:rsid w:val="00AE2F1D"/>
    <w:rPr>
      <w:rFonts w:ascii="Arial" w:hAnsi="Arial"/>
      <w:color w:val="000000"/>
    </w:rPr>
  </w:style>
  <w:style w:type="paragraph" w:styleId="Inhaltsverzeichnisberschrift">
    <w:name w:val="TOC Heading"/>
    <w:basedOn w:val="berschrift1"/>
    <w:next w:val="Standard"/>
    <w:uiPriority w:val="39"/>
    <w:semiHidden/>
    <w:unhideWhenUsed/>
    <w:qFormat/>
    <w:rsid w:val="003D7080"/>
    <w:pPr>
      <w:numPr>
        <w:numId w:val="0"/>
      </w:numPr>
      <w:spacing w:before="480" w:after="0" w:line="276" w:lineRule="auto"/>
      <w:outlineLvl w:val="9"/>
    </w:pPr>
    <w:rPr>
      <w:rFonts w:ascii="Cambria" w:hAnsi="Cambria"/>
      <w:lang w:eastAsia="de-AT"/>
    </w:rPr>
  </w:style>
  <w:style w:type="paragraph" w:styleId="Verzeichnis1">
    <w:name w:val="toc 1"/>
    <w:basedOn w:val="Standard"/>
    <w:next w:val="Standard"/>
    <w:autoRedefine/>
    <w:uiPriority w:val="39"/>
    <w:unhideWhenUsed/>
    <w:rsid w:val="00E449F5"/>
    <w:pPr>
      <w:tabs>
        <w:tab w:val="left" w:pos="440"/>
        <w:tab w:val="right" w:leader="dot" w:pos="9062"/>
      </w:tabs>
      <w:spacing w:after="100"/>
      <w:ind w:left="442" w:hanging="442"/>
    </w:pPr>
    <w:rPr>
      <w:b/>
      <w:noProof/>
      <w:color w:val="1F497D"/>
    </w:rPr>
  </w:style>
  <w:style w:type="character" w:styleId="Hyperlink">
    <w:name w:val="Hyperlink"/>
    <w:uiPriority w:val="99"/>
    <w:unhideWhenUsed/>
    <w:rsid w:val="003D7080"/>
    <w:rPr>
      <w:color w:val="0000FF"/>
      <w:u w:val="single"/>
    </w:rPr>
  </w:style>
  <w:style w:type="paragraph" w:styleId="Sprechblasentext">
    <w:name w:val="Balloon Text"/>
    <w:basedOn w:val="Standard"/>
    <w:link w:val="SprechblasentextZchn"/>
    <w:uiPriority w:val="99"/>
    <w:semiHidden/>
    <w:unhideWhenUsed/>
    <w:rsid w:val="003D708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D7080"/>
    <w:rPr>
      <w:rFonts w:ascii="Tahoma" w:hAnsi="Tahoma" w:cs="Tahoma"/>
      <w:color w:val="000000"/>
      <w:sz w:val="16"/>
      <w:szCs w:val="16"/>
    </w:rPr>
  </w:style>
  <w:style w:type="character" w:styleId="Kommentarzeichen">
    <w:name w:val="annotation reference"/>
    <w:uiPriority w:val="99"/>
    <w:rsid w:val="00AF1696"/>
    <w:rPr>
      <w:sz w:val="16"/>
      <w:szCs w:val="16"/>
    </w:rPr>
  </w:style>
  <w:style w:type="paragraph" w:styleId="Kommentartext">
    <w:name w:val="annotation text"/>
    <w:basedOn w:val="Standard"/>
    <w:link w:val="KommentartextZchn"/>
    <w:uiPriority w:val="99"/>
    <w:rsid w:val="00AF1696"/>
    <w:pPr>
      <w:spacing w:after="0" w:line="240" w:lineRule="auto"/>
    </w:pPr>
    <w:rPr>
      <w:rFonts w:ascii="Times New Roman" w:eastAsia="Times New Roman" w:hAnsi="Times New Roman"/>
      <w:color w:val="auto"/>
      <w:sz w:val="20"/>
      <w:szCs w:val="20"/>
      <w:lang w:eastAsia="de-AT"/>
    </w:rPr>
  </w:style>
  <w:style w:type="character" w:customStyle="1" w:styleId="KommentartextZchn">
    <w:name w:val="Kommentartext Zchn"/>
    <w:link w:val="Kommentartext"/>
    <w:uiPriority w:val="99"/>
    <w:rsid w:val="00AF1696"/>
    <w:rPr>
      <w:rFonts w:ascii="Times New Roman" w:eastAsia="Times New Roman" w:hAnsi="Times New Roman" w:cs="Times New Roman"/>
      <w:sz w:val="20"/>
      <w:szCs w:val="20"/>
      <w:lang w:eastAsia="de-AT"/>
    </w:rPr>
  </w:style>
  <w:style w:type="paragraph" w:styleId="Listenabsatz">
    <w:name w:val="List Paragraph"/>
    <w:basedOn w:val="Standard"/>
    <w:uiPriority w:val="34"/>
    <w:qFormat/>
    <w:rsid w:val="003517F6"/>
    <w:pPr>
      <w:ind w:left="720"/>
      <w:contextualSpacing/>
    </w:pPr>
  </w:style>
  <w:style w:type="paragraph" w:styleId="Verzeichnis2">
    <w:name w:val="toc 2"/>
    <w:basedOn w:val="Standard"/>
    <w:next w:val="Standard"/>
    <w:autoRedefine/>
    <w:uiPriority w:val="39"/>
    <w:unhideWhenUsed/>
    <w:rsid w:val="009B50B0"/>
    <w:pPr>
      <w:spacing w:after="100"/>
      <w:ind w:left="220"/>
    </w:pPr>
  </w:style>
  <w:style w:type="paragraph" w:styleId="Titel">
    <w:name w:val="Title"/>
    <w:basedOn w:val="Standard"/>
    <w:link w:val="TitelZchn"/>
    <w:qFormat/>
    <w:rsid w:val="004E6CDA"/>
    <w:pPr>
      <w:spacing w:line="300" w:lineRule="atLeast"/>
      <w:jc w:val="center"/>
    </w:pPr>
    <w:rPr>
      <w:rFonts w:eastAsia="Times New Roman"/>
      <w:b/>
      <w:i/>
      <w:color w:val="auto"/>
      <w:sz w:val="36"/>
      <w:szCs w:val="20"/>
      <w:lang w:val="de-DE" w:eastAsia="de-AT"/>
    </w:rPr>
  </w:style>
  <w:style w:type="character" w:customStyle="1" w:styleId="TitelZchn">
    <w:name w:val="Titel Zchn"/>
    <w:link w:val="Titel"/>
    <w:rsid w:val="004E6CDA"/>
    <w:rPr>
      <w:rFonts w:ascii="Arial" w:eastAsia="Times New Roman" w:hAnsi="Arial" w:cs="Times New Roman"/>
      <w:b/>
      <w:i/>
      <w:sz w:val="36"/>
      <w:szCs w:val="20"/>
      <w:lang w:val="de-DE" w:eastAsia="de-AT"/>
    </w:rPr>
  </w:style>
  <w:style w:type="paragraph" w:styleId="Verzeichnis3">
    <w:name w:val="toc 3"/>
    <w:basedOn w:val="Standard"/>
    <w:next w:val="Standard"/>
    <w:autoRedefine/>
    <w:uiPriority w:val="39"/>
    <w:unhideWhenUsed/>
    <w:rsid w:val="00736148"/>
    <w:pPr>
      <w:tabs>
        <w:tab w:val="left" w:pos="1320"/>
        <w:tab w:val="right" w:leader="dot" w:pos="9062"/>
      </w:tabs>
      <w:spacing w:after="100"/>
      <w:ind w:left="440"/>
    </w:pPr>
    <w:rPr>
      <w:i/>
      <w:noProof/>
      <w:sz w:val="20"/>
    </w:rPr>
  </w:style>
  <w:style w:type="paragraph" w:customStyle="1" w:styleId="Default">
    <w:name w:val="Default"/>
    <w:rsid w:val="001B3858"/>
    <w:pPr>
      <w:autoSpaceDE w:val="0"/>
      <w:autoSpaceDN w:val="0"/>
      <w:adjustRightInd w:val="0"/>
    </w:pPr>
    <w:rPr>
      <w:rFonts w:ascii="Times New Roman" w:eastAsia="Times New Roman" w:hAnsi="Times New Roman"/>
      <w:color w:val="000000"/>
      <w:sz w:val="24"/>
      <w:szCs w:val="24"/>
      <w:lang w:val="de-DE" w:eastAsia="de-DE"/>
    </w:rPr>
  </w:style>
  <w:style w:type="paragraph" w:styleId="Funotentext">
    <w:name w:val="footnote text"/>
    <w:basedOn w:val="Standard"/>
    <w:link w:val="FunotentextZchn"/>
    <w:uiPriority w:val="99"/>
    <w:semiHidden/>
    <w:unhideWhenUsed/>
    <w:rsid w:val="00437231"/>
    <w:pPr>
      <w:spacing w:after="0" w:line="240" w:lineRule="auto"/>
      <w:jc w:val="left"/>
    </w:pPr>
    <w:rPr>
      <w:color w:val="000000" w:themeColor="text1"/>
      <w:sz w:val="18"/>
      <w:szCs w:val="20"/>
    </w:rPr>
  </w:style>
  <w:style w:type="character" w:customStyle="1" w:styleId="FunotentextZchn">
    <w:name w:val="Fußnotentext Zchn"/>
    <w:link w:val="Funotentext"/>
    <w:uiPriority w:val="99"/>
    <w:semiHidden/>
    <w:rsid w:val="00437231"/>
    <w:rPr>
      <w:rFonts w:ascii="Arial" w:hAnsi="Arial"/>
      <w:color w:val="000000" w:themeColor="text1"/>
      <w:sz w:val="18"/>
      <w:lang w:eastAsia="en-US"/>
    </w:rPr>
  </w:style>
  <w:style w:type="character" w:styleId="Funotenzeichen">
    <w:name w:val="footnote reference"/>
    <w:uiPriority w:val="99"/>
    <w:semiHidden/>
    <w:unhideWhenUsed/>
    <w:rsid w:val="00C22BEC"/>
    <w:rPr>
      <w:vertAlign w:val="superscript"/>
    </w:rPr>
  </w:style>
  <w:style w:type="paragraph" w:customStyle="1" w:styleId="Unterberschrift">
    <w:name w:val="Unterüberschrift"/>
    <w:basedOn w:val="Standard"/>
    <w:link w:val="UnterberschriftZchn"/>
    <w:qFormat/>
    <w:rsid w:val="004428FE"/>
    <w:pPr>
      <w:numPr>
        <w:numId w:val="2"/>
      </w:numPr>
      <w:spacing w:after="0"/>
      <w:jc w:val="left"/>
    </w:pPr>
    <w:rPr>
      <w:rFonts w:eastAsia="Times New Roman" w:cs="Arial"/>
      <w:color w:val="auto"/>
      <w:sz w:val="28"/>
      <w:szCs w:val="28"/>
      <w:lang w:eastAsia="de-AT"/>
    </w:rPr>
  </w:style>
  <w:style w:type="character" w:customStyle="1" w:styleId="UnterberschriftZchn">
    <w:name w:val="Unterüberschrift Zchn"/>
    <w:link w:val="Unterberschrift"/>
    <w:rsid w:val="004428FE"/>
    <w:rPr>
      <w:rFonts w:ascii="Arial" w:eastAsia="Times New Roman" w:hAnsi="Arial" w:cs="Arial"/>
      <w:sz w:val="28"/>
      <w:szCs w:val="28"/>
    </w:rPr>
  </w:style>
  <w:style w:type="numbering" w:customStyle="1" w:styleId="FFB">
    <w:name w:val="FFB"/>
    <w:uiPriority w:val="99"/>
    <w:rsid w:val="004428FE"/>
    <w:pPr>
      <w:numPr>
        <w:numId w:val="2"/>
      </w:numPr>
    </w:pPr>
  </w:style>
  <w:style w:type="paragraph" w:customStyle="1" w:styleId="CM1">
    <w:name w:val="CM1"/>
    <w:basedOn w:val="Standard"/>
    <w:next w:val="Standard"/>
    <w:uiPriority w:val="99"/>
    <w:rsid w:val="00DE5B23"/>
    <w:pPr>
      <w:autoSpaceDE w:val="0"/>
      <w:autoSpaceDN w:val="0"/>
      <w:adjustRightInd w:val="0"/>
      <w:spacing w:after="0" w:line="240" w:lineRule="auto"/>
      <w:jc w:val="left"/>
    </w:pPr>
    <w:rPr>
      <w:rFonts w:ascii="EUAlbertina" w:eastAsia="Times New Roman" w:hAnsi="EUAlbertina"/>
      <w:color w:val="auto"/>
      <w:sz w:val="24"/>
      <w:szCs w:val="24"/>
      <w:lang w:val="de-DE" w:eastAsia="de-DE"/>
    </w:rPr>
  </w:style>
  <w:style w:type="paragraph" w:styleId="Kommentarthema">
    <w:name w:val="annotation subject"/>
    <w:basedOn w:val="Kommentartext"/>
    <w:next w:val="Kommentartext"/>
    <w:link w:val="KommentarthemaZchn"/>
    <w:uiPriority w:val="99"/>
    <w:semiHidden/>
    <w:unhideWhenUsed/>
    <w:rsid w:val="000641D9"/>
    <w:pPr>
      <w:spacing w:after="120"/>
    </w:pPr>
    <w:rPr>
      <w:rFonts w:ascii="Arial" w:eastAsia="Calibri" w:hAnsi="Arial"/>
      <w:b/>
      <w:bCs/>
      <w:color w:val="000000"/>
      <w:lang w:eastAsia="en-US"/>
    </w:rPr>
  </w:style>
  <w:style w:type="character" w:customStyle="1" w:styleId="KommentarthemaZchn">
    <w:name w:val="Kommentarthema Zchn"/>
    <w:link w:val="Kommentarthema"/>
    <w:uiPriority w:val="99"/>
    <w:semiHidden/>
    <w:rsid w:val="000641D9"/>
    <w:rPr>
      <w:rFonts w:ascii="Arial" w:eastAsia="Times New Roman" w:hAnsi="Arial" w:cs="Times New Roman"/>
      <w:b/>
      <w:bCs/>
      <w:color w:val="000000"/>
      <w:sz w:val="20"/>
      <w:szCs w:val="20"/>
      <w:lang w:eastAsia="de-AT"/>
    </w:rPr>
  </w:style>
  <w:style w:type="paragraph" w:customStyle="1" w:styleId="abs">
    <w:name w:val="abs"/>
    <w:basedOn w:val="Standard"/>
    <w:rsid w:val="00647064"/>
    <w:pPr>
      <w:snapToGrid w:val="0"/>
      <w:spacing w:before="80" w:after="0" w:line="288" w:lineRule="auto"/>
      <w:ind w:firstLine="397"/>
      <w:jc w:val="left"/>
    </w:pPr>
    <w:rPr>
      <w:rFonts w:ascii="Times New Roman" w:eastAsia="Times New Roman" w:hAnsi="Times New Roman"/>
      <w:sz w:val="20"/>
      <w:szCs w:val="20"/>
      <w:lang w:val="de-DE" w:eastAsia="de-DE"/>
    </w:rPr>
  </w:style>
  <w:style w:type="paragraph" w:styleId="Blocktext">
    <w:name w:val="Block Text"/>
    <w:basedOn w:val="Standard"/>
    <w:rsid w:val="005B6D43"/>
    <w:pPr>
      <w:tabs>
        <w:tab w:val="left" w:pos="426"/>
      </w:tabs>
      <w:spacing w:after="0" w:line="300" w:lineRule="atLeast"/>
      <w:ind w:left="426" w:right="-142" w:hanging="426"/>
    </w:pPr>
    <w:rPr>
      <w:rFonts w:ascii="Times New Roman" w:eastAsia="Times New Roman" w:hAnsi="Times New Roman"/>
      <w:color w:val="auto"/>
      <w:szCs w:val="20"/>
      <w:lang w:val="de-DE" w:eastAsia="de-AT"/>
    </w:rPr>
  </w:style>
  <w:style w:type="table" w:styleId="Tabellenraster">
    <w:name w:val="Table Grid"/>
    <w:basedOn w:val="NormaleTabelle"/>
    <w:uiPriority w:val="59"/>
    <w:rsid w:val="00D05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C4A5B"/>
    <w:rPr>
      <w:rFonts w:ascii="Arial" w:hAnsi="Arial"/>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58241">
      <w:bodyDiv w:val="1"/>
      <w:marLeft w:val="0"/>
      <w:marRight w:val="0"/>
      <w:marTop w:val="0"/>
      <w:marBottom w:val="0"/>
      <w:divBdr>
        <w:top w:val="none" w:sz="0" w:space="0" w:color="auto"/>
        <w:left w:val="none" w:sz="0" w:space="0" w:color="auto"/>
        <w:bottom w:val="none" w:sz="0" w:space="0" w:color="auto"/>
        <w:right w:val="none" w:sz="0" w:space="0" w:color="auto"/>
      </w:divBdr>
    </w:div>
    <w:div w:id="1170486818">
      <w:bodyDiv w:val="1"/>
      <w:marLeft w:val="0"/>
      <w:marRight w:val="0"/>
      <w:marTop w:val="0"/>
      <w:marBottom w:val="0"/>
      <w:divBdr>
        <w:top w:val="none" w:sz="0" w:space="0" w:color="auto"/>
        <w:left w:val="none" w:sz="0" w:space="0" w:color="auto"/>
        <w:bottom w:val="none" w:sz="0" w:space="0" w:color="auto"/>
        <w:right w:val="none" w:sz="0" w:space="0" w:color="auto"/>
      </w:divBdr>
    </w:div>
    <w:div w:id="1205143568">
      <w:bodyDiv w:val="1"/>
      <w:marLeft w:val="0"/>
      <w:marRight w:val="0"/>
      <w:marTop w:val="0"/>
      <w:marBottom w:val="0"/>
      <w:divBdr>
        <w:top w:val="none" w:sz="0" w:space="0" w:color="auto"/>
        <w:left w:val="none" w:sz="0" w:space="0" w:color="auto"/>
        <w:bottom w:val="none" w:sz="0" w:space="0" w:color="auto"/>
        <w:right w:val="none" w:sz="0" w:space="0" w:color="auto"/>
      </w:divBdr>
    </w:div>
    <w:div w:id="1245649028">
      <w:bodyDiv w:val="1"/>
      <w:marLeft w:val="0"/>
      <w:marRight w:val="0"/>
      <w:marTop w:val="0"/>
      <w:marBottom w:val="0"/>
      <w:divBdr>
        <w:top w:val="none" w:sz="0" w:space="0" w:color="auto"/>
        <w:left w:val="none" w:sz="0" w:space="0" w:color="auto"/>
        <w:bottom w:val="none" w:sz="0" w:space="0" w:color="auto"/>
        <w:right w:val="none" w:sz="0" w:space="0" w:color="auto"/>
      </w:divBdr>
      <w:divsChild>
        <w:div w:id="776756266">
          <w:marLeft w:val="0"/>
          <w:marRight w:val="0"/>
          <w:marTop w:val="75"/>
          <w:marBottom w:val="75"/>
          <w:divBdr>
            <w:top w:val="none" w:sz="0" w:space="0" w:color="auto"/>
            <w:left w:val="none" w:sz="0" w:space="0" w:color="auto"/>
            <w:bottom w:val="none" w:sz="0" w:space="0" w:color="auto"/>
            <w:right w:val="none" w:sz="0" w:space="0" w:color="auto"/>
          </w:divBdr>
          <w:divsChild>
            <w:div w:id="1106578754">
              <w:marLeft w:val="0"/>
              <w:marRight w:val="0"/>
              <w:marTop w:val="372"/>
              <w:marBottom w:val="0"/>
              <w:divBdr>
                <w:top w:val="none" w:sz="0" w:space="0" w:color="auto"/>
                <w:left w:val="none" w:sz="0" w:space="0" w:color="auto"/>
                <w:bottom w:val="none" w:sz="0" w:space="0" w:color="auto"/>
                <w:right w:val="none" w:sz="0" w:space="0" w:color="auto"/>
              </w:divBdr>
              <w:divsChild>
                <w:div w:id="1814718116">
                  <w:marLeft w:val="0"/>
                  <w:marRight w:val="0"/>
                  <w:marTop w:val="120"/>
                  <w:marBottom w:val="0"/>
                  <w:divBdr>
                    <w:top w:val="single" w:sz="6" w:space="6" w:color="9D9C9C"/>
                    <w:left w:val="single" w:sz="6" w:space="6" w:color="9D9C9C"/>
                    <w:bottom w:val="single" w:sz="6" w:space="6" w:color="9D9C9C"/>
                    <w:right w:val="single" w:sz="6" w:space="6" w:color="9D9C9C"/>
                  </w:divBdr>
                  <w:divsChild>
                    <w:div w:id="1175265278">
                      <w:marLeft w:val="0"/>
                      <w:marRight w:val="0"/>
                      <w:marTop w:val="0"/>
                      <w:marBottom w:val="0"/>
                      <w:divBdr>
                        <w:top w:val="none" w:sz="0" w:space="0" w:color="auto"/>
                        <w:left w:val="none" w:sz="0" w:space="0" w:color="auto"/>
                        <w:bottom w:val="none" w:sz="0" w:space="0" w:color="auto"/>
                        <w:right w:val="none" w:sz="0" w:space="0" w:color="auto"/>
                      </w:divBdr>
                      <w:divsChild>
                        <w:div w:id="602305773">
                          <w:marLeft w:val="0"/>
                          <w:marRight w:val="0"/>
                          <w:marTop w:val="240"/>
                          <w:marBottom w:val="0"/>
                          <w:divBdr>
                            <w:top w:val="none" w:sz="0" w:space="0" w:color="auto"/>
                            <w:left w:val="none" w:sz="0" w:space="0" w:color="auto"/>
                            <w:bottom w:val="none" w:sz="0" w:space="0" w:color="auto"/>
                            <w:right w:val="none" w:sz="0" w:space="0" w:color="auto"/>
                          </w:divBdr>
                          <w:divsChild>
                            <w:div w:id="2005040568">
                              <w:marLeft w:val="0"/>
                              <w:marRight w:val="0"/>
                              <w:marTop w:val="0"/>
                              <w:marBottom w:val="0"/>
                              <w:divBdr>
                                <w:top w:val="none" w:sz="0" w:space="0" w:color="auto"/>
                                <w:left w:val="none" w:sz="0" w:space="0" w:color="auto"/>
                                <w:bottom w:val="none" w:sz="0" w:space="0" w:color="auto"/>
                                <w:right w:val="none" w:sz="0" w:space="0" w:color="auto"/>
                              </w:divBdr>
                              <w:divsChild>
                                <w:div w:id="75251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63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autoupdate="false">
  <f:record ref="">
    <f:field ref="objname" par="" edit="true" text="Handbuch_Förderungswesen_II_auf_Basis_ARR_2014_1.9.2016_Anlage_1_BMF-Musterförderungsvertrag"/>
    <f:field ref="objsubject" par="" edit="true" text=""/>
    <f:field ref="objcreatedby" par="" text="Soukoup, Thomas, RL, MA"/>
    <f:field ref="objcreatedat" par="" text="30.08.2016 10:58:29"/>
    <f:field ref="objchangedby" par="" text="Soukoup, Thomas, RL, MA"/>
    <f:field ref="objmodifiedat" par="" text="30.08.2016 16:39:09"/>
    <f:field ref="doc_FSCFOLIO_1_1001_FieldDocumentNumber" par="" text=""/>
    <f:field ref="doc_FSCFOLIO_1_1001_FieldSubject" par="" edit="true" text=""/>
    <f:field ref="FSCFOLIO_1_1001_FieldCurrentUser" par="" text="RL Thomas Soukoup, MA"/>
    <f:field ref="CCAPRECONFIG_15_1001_Objektname" par="" edit="true" text="Handbuch_Förderungswesen_II_auf_Basis_ARR_2014_1.9.2016_Anlage_1_BMF-Musterförderungsvertrag"/>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Herrengasse 7 , 1010 Wien"/>
    <f:field ref="EIBPRECONFIG_1_1001_FieldEIBRecipients" par="" text=""/>
    <f:field ref="EIBPRECONFIG_1_1001_FieldEIBSignatures" par="" text="Abzeichnen&#10;Abzeichnen&#10;Genehmig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Budget und Haushaltsangelegenheiten&#10;Allgemeine Vorschriften gem. § 2 Abs. 4 BHV 2013&#10;Grundsatzerlass Budget- und Haushaltswesen&#10;Handbücher&#10;3. Adaptierung mit Wirksamkeit vom 1.9.2016"/>
    <f:field ref="EIBVFGH_15_1700_FieldPartPlaintiffList" par="" text=""/>
    <f:field ref="EIBVFGH_15_1700_FieldGoesOutToList" par="" text=""/>
  </f:record>
  <f:display par="" text="...">
    <f:field ref="EIBPRECONFIG_1_1001_FieldCCAAddrAbschriftsbemerkung" text="Abschriftsbemerkung"/>
    <f:field ref="EIBPRECONFIG_1_1001_FieldCCAAddrAdresse" text="Adresse"/>
    <f:field ref="EIBPRECONFIG_1_1001_FieldCCAPersonalSubjAddress" text="Adresse (Namenszahl)"/>
    <f:field ref="EIBPRECONFIG_1_1001_FieldEIBOUAddr" text="Adresse der OE"/>
    <f:field ref="FSCFOLIO_1_1001_FieldCurrentUser" text="Aktueller Benutzer"/>
    <f:field ref="objsubject" text="Anmerkungen"/>
    <f:field ref="EIBPRECONFIG_1_1001_FieldEIBAttachments" text="Beilagen"/>
    <f:field ref="EIBPRECONFIG_1_1001_FieldCCASubfileSubject" text="Betreff des Geschäftsstücks"/>
    <f:field ref="EIBPRECONFIG_1_1001_FieldEIBRelatedFiles" text="Bezugszahlen"/>
    <f:field ref="EIBPRECONFIG_1_1001_FieldEIBRecipients" text="Empfänger"/>
    <f:field ref="EIBVFGH_15_1700_FieldGoesOutToList" text="Ergeht an Liste"/>
    <f:field ref="objcreatedat" text="Erzeugt am/um"/>
    <f:field ref="objcreatedby" text="Erzeugt von"/>
    <f:field ref="EIBPRECONFIG_1_1001_FieldCCAIncomingSubject" text="EST-Betreff"/>
    <f:field ref="EIBPRECONFIG_1_1001_FieldCCASubject" text="Gegenstand"/>
    <f:field ref="objmodifiedat" text="Letzte Änderung am/um"/>
    <f:field ref="objchangedby" text="Letzte Änderung von"/>
    <f:field ref="EIBVFGH_15_1700_FieldPartPlaintiffList" text="Liste der Antragsteller"/>
    <f:field ref="EIBPRECONFIG_1_1001_FieldEIBCompletedOrdinals" text="Miterledigte Akten"/>
    <f:field ref="EIBPRECONFIG_1_1001_FieldEIBNextFiles" text="Nachzahlen"/>
    <f:field ref="objname" text="Name"/>
    <f:field ref="CCAPRECONFIG_15_1001_Objektname" text="Objektname"/>
    <f:field ref="EIBPRECONFIG_1_1001_FieldCCAAddrPostalischeAdresse" text="PostalischeAdresse"/>
    <f:field ref="EIBPRECONFIG_1_1001_FieldEIBSignatures" text="Unterschriften"/>
    <f:field ref="EIBPRECONFIG_1_1001_FieldEIBPreviousFiles" text="Vorzahlen"/>
  </f:display>
  <f:display par="" text="Serienbrief">
    <f:field ref="doc_FSCFOLIO_1_1001_FieldSubject" text="Betreff"/>
    <f:field ref="doc_FSCFOLIO_1_1001_FieldDocumentNumber" text="Dokument Nummer"/>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B8B8F85C9A6C3C43B08CA57680433076" ma:contentTypeVersion="7" ma:contentTypeDescription="Ein neues Dokument erstellen." ma:contentTypeScope="" ma:versionID="11ef5055189bc34447ec5c59d8af2baa">
  <xsd:schema xmlns:xsd="http://www.w3.org/2001/XMLSchema" xmlns:xs="http://www.w3.org/2001/XMLSchema" xmlns:p="http://schemas.microsoft.com/office/2006/metadata/properties" xmlns:ns1="http://schemas.microsoft.com/sharepoint/v3" xmlns:ns2="0c070686-586c-4706-923b-092625faa6da" targetNamespace="http://schemas.microsoft.com/office/2006/metadata/properties" ma:root="true" ma:fieldsID="e9661337fa3a821205ff94c9c9f84e4b" ns1:_="" ns2:_="">
    <xsd:import namespace="http://schemas.microsoft.com/sharepoint/v3"/>
    <xsd:import namespace="0c070686-586c-4706-923b-092625faa6da"/>
    <xsd:element name="properties">
      <xsd:complexType>
        <xsd:sequence>
          <xsd:element name="documentManagement">
            <xsd:complexType>
              <xsd:all>
                <xsd:element ref="ns1:PublishingStartDate" minOccurs="0"/>
                <xsd:element ref="ns1:PublishingExpirationDate" minOccurs="0"/>
                <xsd:element ref="ns2:Fassung_x0020_vom" minOccurs="0"/>
                <xsd:element ref="ns2:Thema" minOccurs="0"/>
                <xsd:element ref="ns2:Thema_x0020_2" minOccurs="0"/>
                <xsd:element ref="ns2:Abteilung_x002f_Referat" minOccurs="0"/>
                <xsd:element ref="ns2:Reihung" minOccurs="0"/>
                <xsd:element ref="ns2:Anl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070686-586c-4706-923b-092625faa6da" elementFormDefault="qualified">
    <xsd:import namespace="http://schemas.microsoft.com/office/2006/documentManagement/types"/>
    <xsd:import namespace="http://schemas.microsoft.com/office/infopath/2007/PartnerControls"/>
    <xsd:element name="Fassung_x0020_vom" ma:index="10" nillable="true" ma:displayName="Fassung vom" ma:format="DateOnly" ma:internalName="Fassung_x0020_vom">
      <xsd:simpleType>
        <xsd:restriction base="dms:DateTime"/>
      </xsd:simpleType>
    </xsd:element>
    <xsd:element name="Thema" ma:index="11" nillable="true" ma:displayName="Thema" ma:default="Handbücher" ma:format="Dropdown" ma:internalName="Thema">
      <xsd:simpleType>
        <xsd:restriction base="dms:Choice">
          <xsd:enumeration value="Grundsatzerlass"/>
          <xsd:enumeration value="Handbücher"/>
          <xsd:enumeration value="Formulare"/>
          <xsd:enumeration value="Förderungen auf Basis der ARR 2004"/>
          <xsd:enumeration value="Intrastat"/>
          <xsd:enumeration value="Jahresabschluss"/>
          <xsd:enumeration value="Kontenplan"/>
          <xsd:enumeration value="KLR"/>
          <xsd:enumeration value="WFA"/>
        </xsd:restriction>
      </xsd:simpleType>
    </xsd:element>
    <xsd:element name="Thema_x0020_2" ma:index="12" nillable="true" ma:displayName="Thema 2" ma:format="Dropdown" ma:internalName="Thema_x0020_2">
      <xsd:simpleType>
        <xsd:restriction base="dms:Choice">
          <xsd:enumeration value="Erledigung"/>
          <xsd:enumeration value="Handbuch Allgemeines zu HHRR"/>
          <xsd:enumeration value="Handbuch Anordnungsbefugnis"/>
          <xsd:enumeration value="Handbuch Budgetplanung"/>
          <xsd:enumeration value="Handbuch Budgetumschichtungen und Rücklagen"/>
          <xsd:enumeration value="Handbuch Budgetvollzugsthemen"/>
          <xsd:enumeration value="Handbuch Controlling"/>
          <xsd:enumeration value="Handbuch Fahrzeugwesen"/>
          <xsd:enumeration value="Handbuch Forderungen und Schadenersatz"/>
          <xsd:enumeration value="Handbuch Förderungswesen"/>
          <xsd:enumeration value="Handbuch Glossar und Abkürzungsverzeichnis zur HHRR"/>
          <xsd:enumeration value="Handbuch Grundsätzliche Budgetangelegenheiten"/>
          <xsd:enumeration value="Handbuch Grundsätzliche Parameter - Verrechnungskriterien"/>
          <xsd:enumeration value="Handbuch IT-Zugangsberechtigungen"/>
          <xsd:enumeration value="Handbuch KLR"/>
          <xsd:enumeration value="Handbuch Stammdaten"/>
          <xsd:enumeration value="Handbuch Versicherungen"/>
          <xsd:enumeration value="Handbuch WFA sowie interne Evaluierung"/>
          <xsd:enumeration value="Handbuch Zahlstellen"/>
        </xsd:restriction>
      </xsd:simpleType>
    </xsd:element>
    <xsd:element name="Abteilung_x002f_Referat" ma:index="13" nillable="true" ma:displayName="Abteilung/Referat" ma:default="I/S/2/a" ma:internalName="Abteilung_x002f_Referat">
      <xsd:simpleType>
        <xsd:restriction base="dms:Text">
          <xsd:maxLength value="255"/>
        </xsd:restriction>
      </xsd:simpleType>
    </xsd:element>
    <xsd:element name="Reihung" ma:index="14" nillable="true" ma:displayName="Reihung" ma:internalName="Reihung">
      <xsd:simpleType>
        <xsd:restriction base="dms:Number"/>
      </xsd:simpleType>
    </xsd:element>
    <xsd:element name="Anlage" ma:index="15" nillable="true" ma:displayName="Anlage" ma:internalName="Anl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eihung xmlns="0c070686-586c-4706-923b-092625faa6da">390</Reihung>
    <Abteilung_x002f_Referat xmlns="0c070686-586c-4706-923b-092625faa6da">I/S/2/c</Abteilung_x002f_Referat>
    <Anlage xmlns="0c070686-586c-4706-923b-092625faa6da">Musterförderungsvertrag</Anlage>
    <Fassung_x0020_vom xmlns="0c070686-586c-4706-923b-092625faa6da">2023-04-02T22:00:00+00:00</Fassung_x0020_vom>
    <Thema xmlns="0c070686-586c-4706-923b-092625faa6da">Handbücher</Thema>
    <PublishingExpirationDate xmlns="http://schemas.microsoft.com/sharepoint/v3" xsi:nil="true"/>
    <Thema_x0020_2 xmlns="0c070686-586c-4706-923b-092625faa6da">Handbuch Förderungswesen</Thema_x0020_2>
    <PublishingStartDate xmlns="http://schemas.microsoft.com/sharepoint/v3" xsi:nil="tru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A0C44FB-A02F-4A3B-9272-B4EB7D860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070686-586c-4706-923b-092625faa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1AF96-FA9A-47B4-9358-AE480521CCFA}">
  <ds:schemaRefs>
    <ds:schemaRef ds:uri="http://schemas.microsoft.com/sharepoint/v3/contenttype/forms"/>
  </ds:schemaRefs>
</ds:datastoreItem>
</file>

<file path=customXml/itemProps4.xml><?xml version="1.0" encoding="utf-8"?>
<ds:datastoreItem xmlns:ds="http://schemas.openxmlformats.org/officeDocument/2006/customXml" ds:itemID="{6A8A8ABE-10AD-4C61-80EE-44441781C12B}">
  <ds:schemaRefs>
    <ds:schemaRef ds:uri="http://schemas.openxmlformats.org/officeDocument/2006/bibliography"/>
  </ds:schemaRefs>
</ds:datastoreItem>
</file>

<file path=customXml/itemProps5.xml><?xml version="1.0" encoding="utf-8"?>
<ds:datastoreItem xmlns:ds="http://schemas.openxmlformats.org/officeDocument/2006/customXml" ds:itemID="{B6134430-E256-4D74-A244-65D0DB4AA91E}">
  <ds:schemaRefs>
    <ds:schemaRef ds:uri="http://schemas.microsoft.com/office/2006/metadata/properties"/>
    <ds:schemaRef ds:uri="http://schemas.microsoft.com/office/infopath/2007/PartnerControls"/>
    <ds:schemaRef ds:uri="0c070686-586c-4706-923b-092625faa6d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4903</Words>
  <Characters>30893</Characters>
  <Application>Microsoft Office Word</Application>
  <DocSecurity>0</DocSecurity>
  <Lines>257</Lines>
  <Paragraphs>71</Paragraphs>
  <ScaleCrop>false</ScaleCrop>
  <HeadingPairs>
    <vt:vector size="2" baseType="variant">
      <vt:variant>
        <vt:lpstr>Titel</vt:lpstr>
      </vt:variant>
      <vt:variant>
        <vt:i4>1</vt:i4>
      </vt:variant>
    </vt:vector>
  </HeadingPairs>
  <TitlesOfParts>
    <vt:vector size="1" baseType="lpstr">
      <vt:lpstr>Handbuch Förderungswesen - Anlage 1 - Musterförderungsvertrag</vt:lpstr>
    </vt:vector>
  </TitlesOfParts>
  <Company>BM.I</Company>
  <LinksUpToDate>false</LinksUpToDate>
  <CharactersWithSpaces>35725</CharactersWithSpaces>
  <SharedDoc>false</SharedDoc>
  <HLinks>
    <vt:vector size="438" baseType="variant">
      <vt:variant>
        <vt:i4>458794</vt:i4>
      </vt:variant>
      <vt:variant>
        <vt:i4>429</vt:i4>
      </vt:variant>
      <vt:variant>
        <vt:i4>0</vt:i4>
      </vt:variant>
      <vt:variant>
        <vt:i4>5</vt:i4>
      </vt:variant>
      <vt:variant>
        <vt:lpwstr>http://ris.bka.intra.gv.at/Dokument.wxe?Abfrage=BgblAuth&amp;Dokumentnummer=BGBLA_2009_I_52</vt:lpwstr>
      </vt:variant>
      <vt:variant>
        <vt:lpwstr/>
      </vt:variant>
      <vt:variant>
        <vt:i4>917546</vt:i4>
      </vt:variant>
      <vt:variant>
        <vt:i4>426</vt:i4>
      </vt:variant>
      <vt:variant>
        <vt:i4>0</vt:i4>
      </vt:variant>
      <vt:variant>
        <vt:i4>5</vt:i4>
      </vt:variant>
      <vt:variant>
        <vt:lpwstr>http://ris.bka.intra.gv.at/Dokument.wxe?Abfrage=BgblAuth&amp;Dokumentnummer=BGBLA_2004_I_10</vt:lpwstr>
      </vt:variant>
      <vt:variant>
        <vt:lpwstr/>
      </vt:variant>
      <vt:variant>
        <vt:i4>2097185</vt:i4>
      </vt:variant>
      <vt:variant>
        <vt:i4>423</vt:i4>
      </vt:variant>
      <vt:variant>
        <vt:i4>0</vt:i4>
      </vt:variant>
      <vt:variant>
        <vt:i4>5</vt:i4>
      </vt:variant>
      <vt:variant>
        <vt:lpwstr>http://ris.bka.intra.gv.at/Dokumente/BgblPdf/1986_679_0/1986_679_0.pdf</vt:lpwstr>
      </vt:variant>
      <vt:variant>
        <vt:lpwstr/>
      </vt:variant>
      <vt:variant>
        <vt:i4>1507389</vt:i4>
      </vt:variant>
      <vt:variant>
        <vt:i4>416</vt:i4>
      </vt:variant>
      <vt:variant>
        <vt:i4>0</vt:i4>
      </vt:variant>
      <vt:variant>
        <vt:i4>5</vt:i4>
      </vt:variant>
      <vt:variant>
        <vt:lpwstr/>
      </vt:variant>
      <vt:variant>
        <vt:lpwstr>_Toc405899510</vt:lpwstr>
      </vt:variant>
      <vt:variant>
        <vt:i4>1441853</vt:i4>
      </vt:variant>
      <vt:variant>
        <vt:i4>410</vt:i4>
      </vt:variant>
      <vt:variant>
        <vt:i4>0</vt:i4>
      </vt:variant>
      <vt:variant>
        <vt:i4>5</vt:i4>
      </vt:variant>
      <vt:variant>
        <vt:lpwstr/>
      </vt:variant>
      <vt:variant>
        <vt:lpwstr>_Toc405899509</vt:lpwstr>
      </vt:variant>
      <vt:variant>
        <vt:i4>1441853</vt:i4>
      </vt:variant>
      <vt:variant>
        <vt:i4>404</vt:i4>
      </vt:variant>
      <vt:variant>
        <vt:i4>0</vt:i4>
      </vt:variant>
      <vt:variant>
        <vt:i4>5</vt:i4>
      </vt:variant>
      <vt:variant>
        <vt:lpwstr/>
      </vt:variant>
      <vt:variant>
        <vt:lpwstr>_Toc405899508</vt:lpwstr>
      </vt:variant>
      <vt:variant>
        <vt:i4>1441853</vt:i4>
      </vt:variant>
      <vt:variant>
        <vt:i4>398</vt:i4>
      </vt:variant>
      <vt:variant>
        <vt:i4>0</vt:i4>
      </vt:variant>
      <vt:variant>
        <vt:i4>5</vt:i4>
      </vt:variant>
      <vt:variant>
        <vt:lpwstr/>
      </vt:variant>
      <vt:variant>
        <vt:lpwstr>_Toc405899507</vt:lpwstr>
      </vt:variant>
      <vt:variant>
        <vt:i4>1441853</vt:i4>
      </vt:variant>
      <vt:variant>
        <vt:i4>392</vt:i4>
      </vt:variant>
      <vt:variant>
        <vt:i4>0</vt:i4>
      </vt:variant>
      <vt:variant>
        <vt:i4>5</vt:i4>
      </vt:variant>
      <vt:variant>
        <vt:lpwstr/>
      </vt:variant>
      <vt:variant>
        <vt:lpwstr>_Toc405899506</vt:lpwstr>
      </vt:variant>
      <vt:variant>
        <vt:i4>1441853</vt:i4>
      </vt:variant>
      <vt:variant>
        <vt:i4>386</vt:i4>
      </vt:variant>
      <vt:variant>
        <vt:i4>0</vt:i4>
      </vt:variant>
      <vt:variant>
        <vt:i4>5</vt:i4>
      </vt:variant>
      <vt:variant>
        <vt:lpwstr/>
      </vt:variant>
      <vt:variant>
        <vt:lpwstr>_Toc405899505</vt:lpwstr>
      </vt:variant>
      <vt:variant>
        <vt:i4>1441853</vt:i4>
      </vt:variant>
      <vt:variant>
        <vt:i4>380</vt:i4>
      </vt:variant>
      <vt:variant>
        <vt:i4>0</vt:i4>
      </vt:variant>
      <vt:variant>
        <vt:i4>5</vt:i4>
      </vt:variant>
      <vt:variant>
        <vt:lpwstr/>
      </vt:variant>
      <vt:variant>
        <vt:lpwstr>_Toc405899504</vt:lpwstr>
      </vt:variant>
      <vt:variant>
        <vt:i4>1441853</vt:i4>
      </vt:variant>
      <vt:variant>
        <vt:i4>374</vt:i4>
      </vt:variant>
      <vt:variant>
        <vt:i4>0</vt:i4>
      </vt:variant>
      <vt:variant>
        <vt:i4>5</vt:i4>
      </vt:variant>
      <vt:variant>
        <vt:lpwstr/>
      </vt:variant>
      <vt:variant>
        <vt:lpwstr>_Toc405899503</vt:lpwstr>
      </vt:variant>
      <vt:variant>
        <vt:i4>1441853</vt:i4>
      </vt:variant>
      <vt:variant>
        <vt:i4>368</vt:i4>
      </vt:variant>
      <vt:variant>
        <vt:i4>0</vt:i4>
      </vt:variant>
      <vt:variant>
        <vt:i4>5</vt:i4>
      </vt:variant>
      <vt:variant>
        <vt:lpwstr/>
      </vt:variant>
      <vt:variant>
        <vt:lpwstr>_Toc405899502</vt:lpwstr>
      </vt:variant>
      <vt:variant>
        <vt:i4>1441853</vt:i4>
      </vt:variant>
      <vt:variant>
        <vt:i4>362</vt:i4>
      </vt:variant>
      <vt:variant>
        <vt:i4>0</vt:i4>
      </vt:variant>
      <vt:variant>
        <vt:i4>5</vt:i4>
      </vt:variant>
      <vt:variant>
        <vt:lpwstr/>
      </vt:variant>
      <vt:variant>
        <vt:lpwstr>_Toc405899501</vt:lpwstr>
      </vt:variant>
      <vt:variant>
        <vt:i4>1441853</vt:i4>
      </vt:variant>
      <vt:variant>
        <vt:i4>356</vt:i4>
      </vt:variant>
      <vt:variant>
        <vt:i4>0</vt:i4>
      </vt:variant>
      <vt:variant>
        <vt:i4>5</vt:i4>
      </vt:variant>
      <vt:variant>
        <vt:lpwstr/>
      </vt:variant>
      <vt:variant>
        <vt:lpwstr>_Toc405899500</vt:lpwstr>
      </vt:variant>
      <vt:variant>
        <vt:i4>2031676</vt:i4>
      </vt:variant>
      <vt:variant>
        <vt:i4>350</vt:i4>
      </vt:variant>
      <vt:variant>
        <vt:i4>0</vt:i4>
      </vt:variant>
      <vt:variant>
        <vt:i4>5</vt:i4>
      </vt:variant>
      <vt:variant>
        <vt:lpwstr/>
      </vt:variant>
      <vt:variant>
        <vt:lpwstr>_Toc405899499</vt:lpwstr>
      </vt:variant>
      <vt:variant>
        <vt:i4>2031676</vt:i4>
      </vt:variant>
      <vt:variant>
        <vt:i4>344</vt:i4>
      </vt:variant>
      <vt:variant>
        <vt:i4>0</vt:i4>
      </vt:variant>
      <vt:variant>
        <vt:i4>5</vt:i4>
      </vt:variant>
      <vt:variant>
        <vt:lpwstr/>
      </vt:variant>
      <vt:variant>
        <vt:lpwstr>_Toc405899498</vt:lpwstr>
      </vt:variant>
      <vt:variant>
        <vt:i4>2031676</vt:i4>
      </vt:variant>
      <vt:variant>
        <vt:i4>338</vt:i4>
      </vt:variant>
      <vt:variant>
        <vt:i4>0</vt:i4>
      </vt:variant>
      <vt:variant>
        <vt:i4>5</vt:i4>
      </vt:variant>
      <vt:variant>
        <vt:lpwstr/>
      </vt:variant>
      <vt:variant>
        <vt:lpwstr>_Toc405899497</vt:lpwstr>
      </vt:variant>
      <vt:variant>
        <vt:i4>2031676</vt:i4>
      </vt:variant>
      <vt:variant>
        <vt:i4>332</vt:i4>
      </vt:variant>
      <vt:variant>
        <vt:i4>0</vt:i4>
      </vt:variant>
      <vt:variant>
        <vt:i4>5</vt:i4>
      </vt:variant>
      <vt:variant>
        <vt:lpwstr/>
      </vt:variant>
      <vt:variant>
        <vt:lpwstr>_Toc405899496</vt:lpwstr>
      </vt:variant>
      <vt:variant>
        <vt:i4>2031676</vt:i4>
      </vt:variant>
      <vt:variant>
        <vt:i4>326</vt:i4>
      </vt:variant>
      <vt:variant>
        <vt:i4>0</vt:i4>
      </vt:variant>
      <vt:variant>
        <vt:i4>5</vt:i4>
      </vt:variant>
      <vt:variant>
        <vt:lpwstr/>
      </vt:variant>
      <vt:variant>
        <vt:lpwstr>_Toc405899495</vt:lpwstr>
      </vt:variant>
      <vt:variant>
        <vt:i4>2031676</vt:i4>
      </vt:variant>
      <vt:variant>
        <vt:i4>320</vt:i4>
      </vt:variant>
      <vt:variant>
        <vt:i4>0</vt:i4>
      </vt:variant>
      <vt:variant>
        <vt:i4>5</vt:i4>
      </vt:variant>
      <vt:variant>
        <vt:lpwstr/>
      </vt:variant>
      <vt:variant>
        <vt:lpwstr>_Toc405899494</vt:lpwstr>
      </vt:variant>
      <vt:variant>
        <vt:i4>2031676</vt:i4>
      </vt:variant>
      <vt:variant>
        <vt:i4>314</vt:i4>
      </vt:variant>
      <vt:variant>
        <vt:i4>0</vt:i4>
      </vt:variant>
      <vt:variant>
        <vt:i4>5</vt:i4>
      </vt:variant>
      <vt:variant>
        <vt:lpwstr/>
      </vt:variant>
      <vt:variant>
        <vt:lpwstr>_Toc405899493</vt:lpwstr>
      </vt:variant>
      <vt:variant>
        <vt:i4>2031676</vt:i4>
      </vt:variant>
      <vt:variant>
        <vt:i4>308</vt:i4>
      </vt:variant>
      <vt:variant>
        <vt:i4>0</vt:i4>
      </vt:variant>
      <vt:variant>
        <vt:i4>5</vt:i4>
      </vt:variant>
      <vt:variant>
        <vt:lpwstr/>
      </vt:variant>
      <vt:variant>
        <vt:lpwstr>_Toc405899492</vt:lpwstr>
      </vt:variant>
      <vt:variant>
        <vt:i4>2031676</vt:i4>
      </vt:variant>
      <vt:variant>
        <vt:i4>302</vt:i4>
      </vt:variant>
      <vt:variant>
        <vt:i4>0</vt:i4>
      </vt:variant>
      <vt:variant>
        <vt:i4>5</vt:i4>
      </vt:variant>
      <vt:variant>
        <vt:lpwstr/>
      </vt:variant>
      <vt:variant>
        <vt:lpwstr>_Toc405899491</vt:lpwstr>
      </vt:variant>
      <vt:variant>
        <vt:i4>2031676</vt:i4>
      </vt:variant>
      <vt:variant>
        <vt:i4>296</vt:i4>
      </vt:variant>
      <vt:variant>
        <vt:i4>0</vt:i4>
      </vt:variant>
      <vt:variant>
        <vt:i4>5</vt:i4>
      </vt:variant>
      <vt:variant>
        <vt:lpwstr/>
      </vt:variant>
      <vt:variant>
        <vt:lpwstr>_Toc405899490</vt:lpwstr>
      </vt:variant>
      <vt:variant>
        <vt:i4>1966140</vt:i4>
      </vt:variant>
      <vt:variant>
        <vt:i4>290</vt:i4>
      </vt:variant>
      <vt:variant>
        <vt:i4>0</vt:i4>
      </vt:variant>
      <vt:variant>
        <vt:i4>5</vt:i4>
      </vt:variant>
      <vt:variant>
        <vt:lpwstr/>
      </vt:variant>
      <vt:variant>
        <vt:lpwstr>_Toc405899489</vt:lpwstr>
      </vt:variant>
      <vt:variant>
        <vt:i4>1966140</vt:i4>
      </vt:variant>
      <vt:variant>
        <vt:i4>284</vt:i4>
      </vt:variant>
      <vt:variant>
        <vt:i4>0</vt:i4>
      </vt:variant>
      <vt:variant>
        <vt:i4>5</vt:i4>
      </vt:variant>
      <vt:variant>
        <vt:lpwstr/>
      </vt:variant>
      <vt:variant>
        <vt:lpwstr>_Toc405899488</vt:lpwstr>
      </vt:variant>
      <vt:variant>
        <vt:i4>1966140</vt:i4>
      </vt:variant>
      <vt:variant>
        <vt:i4>278</vt:i4>
      </vt:variant>
      <vt:variant>
        <vt:i4>0</vt:i4>
      </vt:variant>
      <vt:variant>
        <vt:i4>5</vt:i4>
      </vt:variant>
      <vt:variant>
        <vt:lpwstr/>
      </vt:variant>
      <vt:variant>
        <vt:lpwstr>_Toc405899487</vt:lpwstr>
      </vt:variant>
      <vt:variant>
        <vt:i4>1966140</vt:i4>
      </vt:variant>
      <vt:variant>
        <vt:i4>272</vt:i4>
      </vt:variant>
      <vt:variant>
        <vt:i4>0</vt:i4>
      </vt:variant>
      <vt:variant>
        <vt:i4>5</vt:i4>
      </vt:variant>
      <vt:variant>
        <vt:lpwstr/>
      </vt:variant>
      <vt:variant>
        <vt:lpwstr>_Toc405899486</vt:lpwstr>
      </vt:variant>
      <vt:variant>
        <vt:i4>1966140</vt:i4>
      </vt:variant>
      <vt:variant>
        <vt:i4>266</vt:i4>
      </vt:variant>
      <vt:variant>
        <vt:i4>0</vt:i4>
      </vt:variant>
      <vt:variant>
        <vt:i4>5</vt:i4>
      </vt:variant>
      <vt:variant>
        <vt:lpwstr/>
      </vt:variant>
      <vt:variant>
        <vt:lpwstr>_Toc405899485</vt:lpwstr>
      </vt:variant>
      <vt:variant>
        <vt:i4>1966140</vt:i4>
      </vt:variant>
      <vt:variant>
        <vt:i4>260</vt:i4>
      </vt:variant>
      <vt:variant>
        <vt:i4>0</vt:i4>
      </vt:variant>
      <vt:variant>
        <vt:i4>5</vt:i4>
      </vt:variant>
      <vt:variant>
        <vt:lpwstr/>
      </vt:variant>
      <vt:variant>
        <vt:lpwstr>_Toc405899484</vt:lpwstr>
      </vt:variant>
      <vt:variant>
        <vt:i4>1966140</vt:i4>
      </vt:variant>
      <vt:variant>
        <vt:i4>254</vt:i4>
      </vt:variant>
      <vt:variant>
        <vt:i4>0</vt:i4>
      </vt:variant>
      <vt:variant>
        <vt:i4>5</vt:i4>
      </vt:variant>
      <vt:variant>
        <vt:lpwstr/>
      </vt:variant>
      <vt:variant>
        <vt:lpwstr>_Toc405899483</vt:lpwstr>
      </vt:variant>
      <vt:variant>
        <vt:i4>1966140</vt:i4>
      </vt:variant>
      <vt:variant>
        <vt:i4>248</vt:i4>
      </vt:variant>
      <vt:variant>
        <vt:i4>0</vt:i4>
      </vt:variant>
      <vt:variant>
        <vt:i4>5</vt:i4>
      </vt:variant>
      <vt:variant>
        <vt:lpwstr/>
      </vt:variant>
      <vt:variant>
        <vt:lpwstr>_Toc405899482</vt:lpwstr>
      </vt:variant>
      <vt:variant>
        <vt:i4>1966140</vt:i4>
      </vt:variant>
      <vt:variant>
        <vt:i4>242</vt:i4>
      </vt:variant>
      <vt:variant>
        <vt:i4>0</vt:i4>
      </vt:variant>
      <vt:variant>
        <vt:i4>5</vt:i4>
      </vt:variant>
      <vt:variant>
        <vt:lpwstr/>
      </vt:variant>
      <vt:variant>
        <vt:lpwstr>_Toc405899481</vt:lpwstr>
      </vt:variant>
      <vt:variant>
        <vt:i4>1966140</vt:i4>
      </vt:variant>
      <vt:variant>
        <vt:i4>236</vt:i4>
      </vt:variant>
      <vt:variant>
        <vt:i4>0</vt:i4>
      </vt:variant>
      <vt:variant>
        <vt:i4>5</vt:i4>
      </vt:variant>
      <vt:variant>
        <vt:lpwstr/>
      </vt:variant>
      <vt:variant>
        <vt:lpwstr>_Toc405899480</vt:lpwstr>
      </vt:variant>
      <vt:variant>
        <vt:i4>1114172</vt:i4>
      </vt:variant>
      <vt:variant>
        <vt:i4>230</vt:i4>
      </vt:variant>
      <vt:variant>
        <vt:i4>0</vt:i4>
      </vt:variant>
      <vt:variant>
        <vt:i4>5</vt:i4>
      </vt:variant>
      <vt:variant>
        <vt:lpwstr/>
      </vt:variant>
      <vt:variant>
        <vt:lpwstr>_Toc405899479</vt:lpwstr>
      </vt:variant>
      <vt:variant>
        <vt:i4>1114172</vt:i4>
      </vt:variant>
      <vt:variant>
        <vt:i4>224</vt:i4>
      </vt:variant>
      <vt:variant>
        <vt:i4>0</vt:i4>
      </vt:variant>
      <vt:variant>
        <vt:i4>5</vt:i4>
      </vt:variant>
      <vt:variant>
        <vt:lpwstr/>
      </vt:variant>
      <vt:variant>
        <vt:lpwstr>_Toc405899478</vt:lpwstr>
      </vt:variant>
      <vt:variant>
        <vt:i4>1114172</vt:i4>
      </vt:variant>
      <vt:variant>
        <vt:i4>218</vt:i4>
      </vt:variant>
      <vt:variant>
        <vt:i4>0</vt:i4>
      </vt:variant>
      <vt:variant>
        <vt:i4>5</vt:i4>
      </vt:variant>
      <vt:variant>
        <vt:lpwstr/>
      </vt:variant>
      <vt:variant>
        <vt:lpwstr>_Toc405899477</vt:lpwstr>
      </vt:variant>
      <vt:variant>
        <vt:i4>1114172</vt:i4>
      </vt:variant>
      <vt:variant>
        <vt:i4>212</vt:i4>
      </vt:variant>
      <vt:variant>
        <vt:i4>0</vt:i4>
      </vt:variant>
      <vt:variant>
        <vt:i4>5</vt:i4>
      </vt:variant>
      <vt:variant>
        <vt:lpwstr/>
      </vt:variant>
      <vt:variant>
        <vt:lpwstr>_Toc405899476</vt:lpwstr>
      </vt:variant>
      <vt:variant>
        <vt:i4>1114172</vt:i4>
      </vt:variant>
      <vt:variant>
        <vt:i4>206</vt:i4>
      </vt:variant>
      <vt:variant>
        <vt:i4>0</vt:i4>
      </vt:variant>
      <vt:variant>
        <vt:i4>5</vt:i4>
      </vt:variant>
      <vt:variant>
        <vt:lpwstr/>
      </vt:variant>
      <vt:variant>
        <vt:lpwstr>_Toc405899475</vt:lpwstr>
      </vt:variant>
      <vt:variant>
        <vt:i4>1114172</vt:i4>
      </vt:variant>
      <vt:variant>
        <vt:i4>200</vt:i4>
      </vt:variant>
      <vt:variant>
        <vt:i4>0</vt:i4>
      </vt:variant>
      <vt:variant>
        <vt:i4>5</vt:i4>
      </vt:variant>
      <vt:variant>
        <vt:lpwstr/>
      </vt:variant>
      <vt:variant>
        <vt:lpwstr>_Toc405899474</vt:lpwstr>
      </vt:variant>
      <vt:variant>
        <vt:i4>1114172</vt:i4>
      </vt:variant>
      <vt:variant>
        <vt:i4>194</vt:i4>
      </vt:variant>
      <vt:variant>
        <vt:i4>0</vt:i4>
      </vt:variant>
      <vt:variant>
        <vt:i4>5</vt:i4>
      </vt:variant>
      <vt:variant>
        <vt:lpwstr/>
      </vt:variant>
      <vt:variant>
        <vt:lpwstr>_Toc405899473</vt:lpwstr>
      </vt:variant>
      <vt:variant>
        <vt:i4>1114172</vt:i4>
      </vt:variant>
      <vt:variant>
        <vt:i4>188</vt:i4>
      </vt:variant>
      <vt:variant>
        <vt:i4>0</vt:i4>
      </vt:variant>
      <vt:variant>
        <vt:i4>5</vt:i4>
      </vt:variant>
      <vt:variant>
        <vt:lpwstr/>
      </vt:variant>
      <vt:variant>
        <vt:lpwstr>_Toc405899472</vt:lpwstr>
      </vt:variant>
      <vt:variant>
        <vt:i4>1114172</vt:i4>
      </vt:variant>
      <vt:variant>
        <vt:i4>182</vt:i4>
      </vt:variant>
      <vt:variant>
        <vt:i4>0</vt:i4>
      </vt:variant>
      <vt:variant>
        <vt:i4>5</vt:i4>
      </vt:variant>
      <vt:variant>
        <vt:lpwstr/>
      </vt:variant>
      <vt:variant>
        <vt:lpwstr>_Toc405899471</vt:lpwstr>
      </vt:variant>
      <vt:variant>
        <vt:i4>1114172</vt:i4>
      </vt:variant>
      <vt:variant>
        <vt:i4>176</vt:i4>
      </vt:variant>
      <vt:variant>
        <vt:i4>0</vt:i4>
      </vt:variant>
      <vt:variant>
        <vt:i4>5</vt:i4>
      </vt:variant>
      <vt:variant>
        <vt:lpwstr/>
      </vt:variant>
      <vt:variant>
        <vt:lpwstr>_Toc405899470</vt:lpwstr>
      </vt:variant>
      <vt:variant>
        <vt:i4>1048636</vt:i4>
      </vt:variant>
      <vt:variant>
        <vt:i4>170</vt:i4>
      </vt:variant>
      <vt:variant>
        <vt:i4>0</vt:i4>
      </vt:variant>
      <vt:variant>
        <vt:i4>5</vt:i4>
      </vt:variant>
      <vt:variant>
        <vt:lpwstr/>
      </vt:variant>
      <vt:variant>
        <vt:lpwstr>_Toc405899469</vt:lpwstr>
      </vt:variant>
      <vt:variant>
        <vt:i4>1048636</vt:i4>
      </vt:variant>
      <vt:variant>
        <vt:i4>164</vt:i4>
      </vt:variant>
      <vt:variant>
        <vt:i4>0</vt:i4>
      </vt:variant>
      <vt:variant>
        <vt:i4>5</vt:i4>
      </vt:variant>
      <vt:variant>
        <vt:lpwstr/>
      </vt:variant>
      <vt:variant>
        <vt:lpwstr>_Toc405899468</vt:lpwstr>
      </vt:variant>
      <vt:variant>
        <vt:i4>1048636</vt:i4>
      </vt:variant>
      <vt:variant>
        <vt:i4>158</vt:i4>
      </vt:variant>
      <vt:variant>
        <vt:i4>0</vt:i4>
      </vt:variant>
      <vt:variant>
        <vt:i4>5</vt:i4>
      </vt:variant>
      <vt:variant>
        <vt:lpwstr/>
      </vt:variant>
      <vt:variant>
        <vt:lpwstr>_Toc405899467</vt:lpwstr>
      </vt:variant>
      <vt:variant>
        <vt:i4>1048636</vt:i4>
      </vt:variant>
      <vt:variant>
        <vt:i4>152</vt:i4>
      </vt:variant>
      <vt:variant>
        <vt:i4>0</vt:i4>
      </vt:variant>
      <vt:variant>
        <vt:i4>5</vt:i4>
      </vt:variant>
      <vt:variant>
        <vt:lpwstr/>
      </vt:variant>
      <vt:variant>
        <vt:lpwstr>_Toc405899466</vt:lpwstr>
      </vt:variant>
      <vt:variant>
        <vt:i4>1048636</vt:i4>
      </vt:variant>
      <vt:variant>
        <vt:i4>146</vt:i4>
      </vt:variant>
      <vt:variant>
        <vt:i4>0</vt:i4>
      </vt:variant>
      <vt:variant>
        <vt:i4>5</vt:i4>
      </vt:variant>
      <vt:variant>
        <vt:lpwstr/>
      </vt:variant>
      <vt:variant>
        <vt:lpwstr>_Toc405899465</vt:lpwstr>
      </vt:variant>
      <vt:variant>
        <vt:i4>1048636</vt:i4>
      </vt:variant>
      <vt:variant>
        <vt:i4>140</vt:i4>
      </vt:variant>
      <vt:variant>
        <vt:i4>0</vt:i4>
      </vt:variant>
      <vt:variant>
        <vt:i4>5</vt:i4>
      </vt:variant>
      <vt:variant>
        <vt:lpwstr/>
      </vt:variant>
      <vt:variant>
        <vt:lpwstr>_Toc405899464</vt:lpwstr>
      </vt:variant>
      <vt:variant>
        <vt:i4>1048636</vt:i4>
      </vt:variant>
      <vt:variant>
        <vt:i4>134</vt:i4>
      </vt:variant>
      <vt:variant>
        <vt:i4>0</vt:i4>
      </vt:variant>
      <vt:variant>
        <vt:i4>5</vt:i4>
      </vt:variant>
      <vt:variant>
        <vt:lpwstr/>
      </vt:variant>
      <vt:variant>
        <vt:lpwstr>_Toc405899463</vt:lpwstr>
      </vt:variant>
      <vt:variant>
        <vt:i4>1048636</vt:i4>
      </vt:variant>
      <vt:variant>
        <vt:i4>128</vt:i4>
      </vt:variant>
      <vt:variant>
        <vt:i4>0</vt:i4>
      </vt:variant>
      <vt:variant>
        <vt:i4>5</vt:i4>
      </vt:variant>
      <vt:variant>
        <vt:lpwstr/>
      </vt:variant>
      <vt:variant>
        <vt:lpwstr>_Toc405899462</vt:lpwstr>
      </vt:variant>
      <vt:variant>
        <vt:i4>1048636</vt:i4>
      </vt:variant>
      <vt:variant>
        <vt:i4>122</vt:i4>
      </vt:variant>
      <vt:variant>
        <vt:i4>0</vt:i4>
      </vt:variant>
      <vt:variant>
        <vt:i4>5</vt:i4>
      </vt:variant>
      <vt:variant>
        <vt:lpwstr/>
      </vt:variant>
      <vt:variant>
        <vt:lpwstr>_Toc405899461</vt:lpwstr>
      </vt:variant>
      <vt:variant>
        <vt:i4>1048636</vt:i4>
      </vt:variant>
      <vt:variant>
        <vt:i4>116</vt:i4>
      </vt:variant>
      <vt:variant>
        <vt:i4>0</vt:i4>
      </vt:variant>
      <vt:variant>
        <vt:i4>5</vt:i4>
      </vt:variant>
      <vt:variant>
        <vt:lpwstr/>
      </vt:variant>
      <vt:variant>
        <vt:lpwstr>_Toc405899460</vt:lpwstr>
      </vt:variant>
      <vt:variant>
        <vt:i4>1245244</vt:i4>
      </vt:variant>
      <vt:variant>
        <vt:i4>110</vt:i4>
      </vt:variant>
      <vt:variant>
        <vt:i4>0</vt:i4>
      </vt:variant>
      <vt:variant>
        <vt:i4>5</vt:i4>
      </vt:variant>
      <vt:variant>
        <vt:lpwstr/>
      </vt:variant>
      <vt:variant>
        <vt:lpwstr>_Toc405899459</vt:lpwstr>
      </vt:variant>
      <vt:variant>
        <vt:i4>1245244</vt:i4>
      </vt:variant>
      <vt:variant>
        <vt:i4>104</vt:i4>
      </vt:variant>
      <vt:variant>
        <vt:i4>0</vt:i4>
      </vt:variant>
      <vt:variant>
        <vt:i4>5</vt:i4>
      </vt:variant>
      <vt:variant>
        <vt:lpwstr/>
      </vt:variant>
      <vt:variant>
        <vt:lpwstr>_Toc405899458</vt:lpwstr>
      </vt:variant>
      <vt:variant>
        <vt:i4>1245244</vt:i4>
      </vt:variant>
      <vt:variant>
        <vt:i4>98</vt:i4>
      </vt:variant>
      <vt:variant>
        <vt:i4>0</vt:i4>
      </vt:variant>
      <vt:variant>
        <vt:i4>5</vt:i4>
      </vt:variant>
      <vt:variant>
        <vt:lpwstr/>
      </vt:variant>
      <vt:variant>
        <vt:lpwstr>_Toc405899457</vt:lpwstr>
      </vt:variant>
      <vt:variant>
        <vt:i4>1245244</vt:i4>
      </vt:variant>
      <vt:variant>
        <vt:i4>92</vt:i4>
      </vt:variant>
      <vt:variant>
        <vt:i4>0</vt:i4>
      </vt:variant>
      <vt:variant>
        <vt:i4>5</vt:i4>
      </vt:variant>
      <vt:variant>
        <vt:lpwstr/>
      </vt:variant>
      <vt:variant>
        <vt:lpwstr>_Toc405899456</vt:lpwstr>
      </vt:variant>
      <vt:variant>
        <vt:i4>1245244</vt:i4>
      </vt:variant>
      <vt:variant>
        <vt:i4>86</vt:i4>
      </vt:variant>
      <vt:variant>
        <vt:i4>0</vt:i4>
      </vt:variant>
      <vt:variant>
        <vt:i4>5</vt:i4>
      </vt:variant>
      <vt:variant>
        <vt:lpwstr/>
      </vt:variant>
      <vt:variant>
        <vt:lpwstr>_Toc405899455</vt:lpwstr>
      </vt:variant>
      <vt:variant>
        <vt:i4>1245244</vt:i4>
      </vt:variant>
      <vt:variant>
        <vt:i4>80</vt:i4>
      </vt:variant>
      <vt:variant>
        <vt:i4>0</vt:i4>
      </vt:variant>
      <vt:variant>
        <vt:i4>5</vt:i4>
      </vt:variant>
      <vt:variant>
        <vt:lpwstr/>
      </vt:variant>
      <vt:variant>
        <vt:lpwstr>_Toc405899454</vt:lpwstr>
      </vt:variant>
      <vt:variant>
        <vt:i4>1245244</vt:i4>
      </vt:variant>
      <vt:variant>
        <vt:i4>74</vt:i4>
      </vt:variant>
      <vt:variant>
        <vt:i4>0</vt:i4>
      </vt:variant>
      <vt:variant>
        <vt:i4>5</vt:i4>
      </vt:variant>
      <vt:variant>
        <vt:lpwstr/>
      </vt:variant>
      <vt:variant>
        <vt:lpwstr>_Toc405899453</vt:lpwstr>
      </vt:variant>
      <vt:variant>
        <vt:i4>1245244</vt:i4>
      </vt:variant>
      <vt:variant>
        <vt:i4>68</vt:i4>
      </vt:variant>
      <vt:variant>
        <vt:i4>0</vt:i4>
      </vt:variant>
      <vt:variant>
        <vt:i4>5</vt:i4>
      </vt:variant>
      <vt:variant>
        <vt:lpwstr/>
      </vt:variant>
      <vt:variant>
        <vt:lpwstr>_Toc405899452</vt:lpwstr>
      </vt:variant>
      <vt:variant>
        <vt:i4>1245244</vt:i4>
      </vt:variant>
      <vt:variant>
        <vt:i4>62</vt:i4>
      </vt:variant>
      <vt:variant>
        <vt:i4>0</vt:i4>
      </vt:variant>
      <vt:variant>
        <vt:i4>5</vt:i4>
      </vt:variant>
      <vt:variant>
        <vt:lpwstr/>
      </vt:variant>
      <vt:variant>
        <vt:lpwstr>_Toc405899451</vt:lpwstr>
      </vt:variant>
      <vt:variant>
        <vt:i4>1245244</vt:i4>
      </vt:variant>
      <vt:variant>
        <vt:i4>56</vt:i4>
      </vt:variant>
      <vt:variant>
        <vt:i4>0</vt:i4>
      </vt:variant>
      <vt:variant>
        <vt:i4>5</vt:i4>
      </vt:variant>
      <vt:variant>
        <vt:lpwstr/>
      </vt:variant>
      <vt:variant>
        <vt:lpwstr>_Toc405899450</vt:lpwstr>
      </vt:variant>
      <vt:variant>
        <vt:i4>1179708</vt:i4>
      </vt:variant>
      <vt:variant>
        <vt:i4>50</vt:i4>
      </vt:variant>
      <vt:variant>
        <vt:i4>0</vt:i4>
      </vt:variant>
      <vt:variant>
        <vt:i4>5</vt:i4>
      </vt:variant>
      <vt:variant>
        <vt:lpwstr/>
      </vt:variant>
      <vt:variant>
        <vt:lpwstr>_Toc405899449</vt:lpwstr>
      </vt:variant>
      <vt:variant>
        <vt:i4>1179708</vt:i4>
      </vt:variant>
      <vt:variant>
        <vt:i4>44</vt:i4>
      </vt:variant>
      <vt:variant>
        <vt:i4>0</vt:i4>
      </vt:variant>
      <vt:variant>
        <vt:i4>5</vt:i4>
      </vt:variant>
      <vt:variant>
        <vt:lpwstr/>
      </vt:variant>
      <vt:variant>
        <vt:lpwstr>_Toc405899448</vt:lpwstr>
      </vt:variant>
      <vt:variant>
        <vt:i4>1179708</vt:i4>
      </vt:variant>
      <vt:variant>
        <vt:i4>38</vt:i4>
      </vt:variant>
      <vt:variant>
        <vt:i4>0</vt:i4>
      </vt:variant>
      <vt:variant>
        <vt:i4>5</vt:i4>
      </vt:variant>
      <vt:variant>
        <vt:lpwstr/>
      </vt:variant>
      <vt:variant>
        <vt:lpwstr>_Toc405899447</vt:lpwstr>
      </vt:variant>
      <vt:variant>
        <vt:i4>1179708</vt:i4>
      </vt:variant>
      <vt:variant>
        <vt:i4>32</vt:i4>
      </vt:variant>
      <vt:variant>
        <vt:i4>0</vt:i4>
      </vt:variant>
      <vt:variant>
        <vt:i4>5</vt:i4>
      </vt:variant>
      <vt:variant>
        <vt:lpwstr/>
      </vt:variant>
      <vt:variant>
        <vt:lpwstr>_Toc405899446</vt:lpwstr>
      </vt:variant>
      <vt:variant>
        <vt:i4>1179708</vt:i4>
      </vt:variant>
      <vt:variant>
        <vt:i4>26</vt:i4>
      </vt:variant>
      <vt:variant>
        <vt:i4>0</vt:i4>
      </vt:variant>
      <vt:variant>
        <vt:i4>5</vt:i4>
      </vt:variant>
      <vt:variant>
        <vt:lpwstr/>
      </vt:variant>
      <vt:variant>
        <vt:lpwstr>_Toc405899445</vt:lpwstr>
      </vt:variant>
      <vt:variant>
        <vt:i4>1179708</vt:i4>
      </vt:variant>
      <vt:variant>
        <vt:i4>20</vt:i4>
      </vt:variant>
      <vt:variant>
        <vt:i4>0</vt:i4>
      </vt:variant>
      <vt:variant>
        <vt:i4>5</vt:i4>
      </vt:variant>
      <vt:variant>
        <vt:lpwstr/>
      </vt:variant>
      <vt:variant>
        <vt:lpwstr>_Toc405899444</vt:lpwstr>
      </vt:variant>
      <vt:variant>
        <vt:i4>1179708</vt:i4>
      </vt:variant>
      <vt:variant>
        <vt:i4>14</vt:i4>
      </vt:variant>
      <vt:variant>
        <vt:i4>0</vt:i4>
      </vt:variant>
      <vt:variant>
        <vt:i4>5</vt:i4>
      </vt:variant>
      <vt:variant>
        <vt:lpwstr/>
      </vt:variant>
      <vt:variant>
        <vt:lpwstr>_Toc405899443</vt:lpwstr>
      </vt:variant>
      <vt:variant>
        <vt:i4>1179708</vt:i4>
      </vt:variant>
      <vt:variant>
        <vt:i4>8</vt:i4>
      </vt:variant>
      <vt:variant>
        <vt:i4>0</vt:i4>
      </vt:variant>
      <vt:variant>
        <vt:i4>5</vt:i4>
      </vt:variant>
      <vt:variant>
        <vt:lpwstr/>
      </vt:variant>
      <vt:variant>
        <vt:lpwstr>_Toc405899442</vt:lpwstr>
      </vt:variant>
      <vt:variant>
        <vt:i4>1179708</vt:i4>
      </vt:variant>
      <vt:variant>
        <vt:i4>2</vt:i4>
      </vt:variant>
      <vt:variant>
        <vt:i4>0</vt:i4>
      </vt:variant>
      <vt:variant>
        <vt:i4>5</vt:i4>
      </vt:variant>
      <vt:variant>
        <vt:lpwstr/>
      </vt:variant>
      <vt:variant>
        <vt:lpwstr>_Toc405899441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 Förderungswesen - Anlage 1 - Musterförderungsvertrag</dc:title>
  <dc:creator>Thomas Soukoup;BM.I Referat I/3/a</dc:creator>
  <cp:lastModifiedBy>SCHWIENBACHER Erik (BMI-I/5/a)</cp:lastModifiedBy>
  <cp:revision>4</cp:revision>
  <cp:lastPrinted>2023-02-17T10:03:00Z</cp:lastPrinted>
  <dcterms:created xsi:type="dcterms:W3CDTF">2025-10-02T15:08:00Z</dcterms:created>
  <dcterms:modified xsi:type="dcterms:W3CDTF">2025-10-03T06:48:00Z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30.08.2016</vt:lpwstr>
  </property>
  <property fmtid="{D5CDD505-2E9C-101B-9397-08002B2CF9AE}" pid="8" name="FSC#EIBPRECONFIG@1.1001:EIBApprovedBy">
    <vt:lpwstr>Einzinger</vt:lpwstr>
  </property>
  <property fmtid="{D5CDD505-2E9C-101B-9397-08002B2CF9AE}" pid="9" name="FSC#EIBPRECONFIG@1.1001:EIBApprovedBySubst">
    <vt:lpwstr/>
  </property>
  <property fmtid="{D5CDD505-2E9C-101B-9397-08002B2CF9AE}" pid="10" name="FSC#EIBPRECONFIG@1.1001:EIBApprovedByTitle">
    <vt:lpwstr>SC Mag.Dr. Franz Einzinger</vt:lpwstr>
  </property>
  <property fmtid="{D5CDD505-2E9C-101B-9397-08002B2CF9AE}" pid="11" name="FSC#EIBPRECONFIG@1.1001:EIBApprovedByPostTitle">
    <vt:lpwstr/>
  </property>
  <property fmtid="{D5CDD505-2E9C-101B-9397-08002B2CF9AE}" pid="12" name="FSC#EIBPRECONFIG@1.1001:EIBDepartment">
    <vt:lpwstr>BMI - I/3/a (Referat I/3/a)</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Thomas.Soukoup@bmi.gv.at</vt:lpwstr>
  </property>
  <property fmtid="{D5CDD505-2E9C-101B-9397-08002B2CF9AE}" pid="19" name="FSC#EIBPRECONFIG@1.1001:OUEmail">
    <vt:lpwstr>BMI-I-3-a@bmi.gv.at</vt:lpwstr>
  </property>
  <property fmtid="{D5CDD505-2E9C-101B-9397-08002B2CF9AE}" pid="20" name="FSC#EIBPRECONFIG@1.1001:OwnerGender">
    <vt:lpwstr/>
  </property>
  <property fmtid="{D5CDD505-2E9C-101B-9397-08002B2CF9AE}" pid="21" name="FSC#EIBPRECONFIG@1.1001:Priority">
    <vt:lpwstr>Ja</vt:lpwstr>
  </property>
  <property fmtid="{D5CDD505-2E9C-101B-9397-08002B2CF9AE}" pid="22" name="FSC#EIBPRECONFIG@1.1001:PreviousFiles">
    <vt:lpwstr/>
  </property>
  <property fmtid="{D5CDD505-2E9C-101B-9397-08002B2CF9AE}" pid="23" name="FSC#EIBPRECONFIG@1.1001:NextFiles">
    <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Budget und Haushaltsangelegenheiten</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31.08.2016</vt:lpwstr>
  </property>
  <property fmtid="{D5CDD505-2E9C-101B-9397-08002B2CF9AE}" pid="32" name="FSC#EIBPRECONFIG@1.1001:SettlementSubj">
    <vt:lpwstr>BMI-BH1000/0635-I/3/a/2016</vt:lpwstr>
  </property>
  <property fmtid="{D5CDD505-2E9C-101B-9397-08002B2CF9AE}" pid="33" name="FSC#EIBPRECONFIG@1.1001:OUAddr">
    <vt:lpwstr>Herrengasse 7 , 1010 Wien</vt:lpwstr>
  </property>
  <property fmtid="{D5CDD505-2E9C-101B-9397-08002B2CF9AE}" pid="34" name="FSC#EIBPRECONFIG@1.1001:OUDescr">
    <vt:lpwstr/>
  </property>
  <property fmtid="{D5CDD505-2E9C-101B-9397-08002B2CF9AE}" pid="35" name="FSC#EIBPRECONFIG@1.1001:Signatures">
    <vt:lpwstr>Abzeichnen_x000d_
Abzeichnen_x000d_
Genehmigt</vt:lpwstr>
  </property>
  <property fmtid="{D5CDD505-2E9C-101B-9397-08002B2CF9AE}" pid="36" name="FSC#EIBPRECONFIG@1.1001:currentuser">
    <vt:lpwstr>COO.3000.100.1.93830</vt:lpwstr>
  </property>
  <property fmtid="{D5CDD505-2E9C-101B-9397-08002B2CF9AE}" pid="37" name="FSC#EIBPRECONFIG@1.1001:currentuserrolegroup">
    <vt:lpwstr>COO.3000.100.1.310201</vt:lpwstr>
  </property>
  <property fmtid="{D5CDD505-2E9C-101B-9397-08002B2CF9AE}" pid="38" name="FSC#EIBPRECONFIG@1.1001:currentuserroleposition">
    <vt:lpwstr>COO.1.1001.1.4595</vt:lpwstr>
  </property>
  <property fmtid="{D5CDD505-2E9C-101B-9397-08002B2CF9AE}" pid="39" name="FSC#EIBPRECONFIG@1.1001:currentuserroot">
    <vt:lpwstr>COO.3000.108.2.212305</vt:lpwstr>
  </property>
  <property fmtid="{D5CDD505-2E9C-101B-9397-08002B2CF9AE}" pid="40" name="FSC#EIBPRECONFIG@1.1001:toplevelobject">
    <vt:lpwstr>COO.3000.108.7.8051611</vt:lpwstr>
  </property>
  <property fmtid="{D5CDD505-2E9C-101B-9397-08002B2CF9AE}" pid="41" name="FSC#EIBPRECONFIG@1.1001:objchangedby">
    <vt:lpwstr>RL Thomas Soukoup, MA</vt:lpwstr>
  </property>
  <property fmtid="{D5CDD505-2E9C-101B-9397-08002B2CF9AE}" pid="42" name="FSC#EIBPRECONFIG@1.1001:objchangedbyPostTitle">
    <vt:lpwstr>MA</vt:lpwstr>
  </property>
  <property fmtid="{D5CDD505-2E9C-101B-9397-08002B2CF9AE}" pid="43" name="FSC#EIBPRECONFIG@1.1001:objchangedat">
    <vt:lpwstr>30.08.2016</vt:lpwstr>
  </property>
  <property fmtid="{D5CDD505-2E9C-101B-9397-08002B2CF9AE}" pid="44" name="FSC#EIBPRECONFIG@1.1001:objname">
    <vt:lpwstr>Handbuch_Förderungswesen_II_auf_Basis_ARR_2014_1.9.2016_Anlage_1_BMF-Musterförderungsvertrag</vt:lpwstr>
  </property>
  <property fmtid="{D5CDD505-2E9C-101B-9397-08002B2CF9AE}" pid="45" name="FSC#EIBPRECONFIG@1.1001:EIBProcessResponsiblePhone">
    <vt:lpwstr>+43 (01) 531262230</vt:lpwstr>
  </property>
  <property fmtid="{D5CDD505-2E9C-101B-9397-08002B2CF9AE}" pid="46" name="FSC#EIBPRECONFIG@1.1001:EIBProcessResponsibleMail">
    <vt:lpwstr>Thomas.Soukoup@bmi.gv.at</vt:lpwstr>
  </property>
  <property fmtid="{D5CDD505-2E9C-101B-9397-08002B2CF9AE}" pid="47" name="FSC#EIBPRECONFIG@1.1001:EIBProcessResponsibleFax">
    <vt:lpwstr/>
  </property>
  <property fmtid="{D5CDD505-2E9C-101B-9397-08002B2CF9AE}" pid="48" name="FSC#EIBPRECONFIG@1.1001:EIBProcessResponsiblePostTitle">
    <vt:lpwstr>MA</vt:lpwstr>
  </property>
  <property fmtid="{D5CDD505-2E9C-101B-9397-08002B2CF9AE}" pid="49" name="FSC#EIBPRECONFIG@1.1001:EIBProcessResponsible">
    <vt:lpwstr>RL Thomas Soukoup, MA</vt:lpwstr>
  </property>
  <property fmtid="{D5CDD505-2E9C-101B-9397-08002B2CF9AE}" pid="50" name="FSC#EIBPRECONFIG@1.1001:OwnerPostTitle">
    <vt:lpwstr>MA</vt:lpwstr>
  </property>
  <property fmtid="{D5CDD505-2E9C-101B-9397-08002B2CF9AE}" pid="51" name="FSC#COOELAK@1.1001:Subject">
    <vt:lpwstr>Budget und Haushaltsangelegenheiten_x000d_
Allgemeine Vorschriften gem. § 2 Abs. 4 BHV 2013_x000d_
Grundsatzerlass Budget- und Haushaltswesen_x000d_
Handbücher_x000d_
3. Adaptierung mit Wirksamkeit vom 1.9.2016</vt:lpwstr>
  </property>
  <property fmtid="{D5CDD505-2E9C-101B-9397-08002B2CF9AE}" pid="52" name="FSC#COOELAK@1.1001:FileReference">
    <vt:lpwstr>BMI-BH1000/0635-I/3/a/2016</vt:lpwstr>
  </property>
  <property fmtid="{D5CDD505-2E9C-101B-9397-08002B2CF9AE}" pid="53" name="FSC#COOELAK@1.1001:FileRefYear">
    <vt:lpwstr>2016</vt:lpwstr>
  </property>
  <property fmtid="{D5CDD505-2E9C-101B-9397-08002B2CF9AE}" pid="54" name="FSC#COOELAK@1.1001:FileRefOrdinal">
    <vt:lpwstr>635</vt:lpwstr>
  </property>
  <property fmtid="{D5CDD505-2E9C-101B-9397-08002B2CF9AE}" pid="55" name="FSC#COOELAK@1.1001:FileRefOU">
    <vt:lpwstr>I/3/a</vt:lpwstr>
  </property>
  <property fmtid="{D5CDD505-2E9C-101B-9397-08002B2CF9AE}" pid="56" name="FSC#COOELAK@1.1001:Organization">
    <vt:lpwstr/>
  </property>
  <property fmtid="{D5CDD505-2E9C-101B-9397-08002B2CF9AE}" pid="57" name="FSC#COOELAK@1.1001:Owner">
    <vt:lpwstr>RL Thomas Soukoup, MA</vt:lpwstr>
  </property>
  <property fmtid="{D5CDD505-2E9C-101B-9397-08002B2CF9AE}" pid="58" name="FSC#COOELAK@1.1001:OwnerExtension">
    <vt:lpwstr>+43 (01) 531262230</vt:lpwstr>
  </property>
  <property fmtid="{D5CDD505-2E9C-101B-9397-08002B2CF9AE}" pid="59" name="FSC#COOELAK@1.1001:OwnerFaxExtension">
    <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BMI - I/3 (Abteilung I/3)</vt:lpwstr>
  </property>
  <property fmtid="{D5CDD505-2E9C-101B-9397-08002B2CF9AE}" pid="65" name="FSC#COOELAK@1.1001:CreatedAt">
    <vt:lpwstr>30.08.2016</vt:lpwstr>
  </property>
  <property fmtid="{D5CDD505-2E9C-101B-9397-08002B2CF9AE}" pid="66" name="FSC#COOELAK@1.1001:OU">
    <vt:lpwstr>BMI - I/3/a (Referat I/3/a)</vt:lpwstr>
  </property>
  <property fmtid="{D5CDD505-2E9C-101B-9397-08002B2CF9AE}" pid="67" name="FSC#COOELAK@1.1001:Priority">
    <vt:lpwstr> ()</vt:lpwstr>
  </property>
  <property fmtid="{D5CDD505-2E9C-101B-9397-08002B2CF9AE}" pid="68" name="FSC#COOELAK@1.1001:ObjBarCode">
    <vt:lpwstr>*COO.3000.108.6.1878969*</vt:lpwstr>
  </property>
  <property fmtid="{D5CDD505-2E9C-101B-9397-08002B2CF9AE}" pid="69" name="FSC#COOELAK@1.1001:RefBarCode">
    <vt:lpwstr/>
  </property>
  <property fmtid="{D5CDD505-2E9C-101B-9397-08002B2CF9AE}" pid="70" name="FSC#COOELAK@1.1001:FileRefBarCode">
    <vt:lpwstr>*BMI-BH1000/0635-I/3/a/2016*</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Soukoup, Thomas RL, MA</vt:lpwstr>
  </property>
  <property fmtid="{D5CDD505-2E9C-101B-9397-08002B2CF9AE}" pid="75" name="FSC#COOELAK@1.1001:ProcessResponsiblePhone">
    <vt:lpwstr>+43 (01) 531262230</vt:lpwstr>
  </property>
  <property fmtid="{D5CDD505-2E9C-101B-9397-08002B2CF9AE}" pid="76" name="FSC#COOELAK@1.1001:ProcessResponsibleMail">
    <vt:lpwstr>Thomas.Soukoup@bmi.gv.at</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BH1000</vt:lpwstr>
  </property>
  <property fmtid="{D5CDD505-2E9C-101B-9397-08002B2CF9AE}" pid="84" name="FSC#COOELAK@1.1001:CurrentUserRolePos">
    <vt:lpwstr>Leiter/in</vt:lpwstr>
  </property>
  <property fmtid="{D5CDD505-2E9C-101B-9397-08002B2CF9AE}" pid="85" name="FSC#COOELAK@1.1001:CurrentUserEmail">
    <vt:lpwstr>Thomas.Soukoup@bmi.gv.at</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
  </property>
  <property fmtid="{D5CDD505-2E9C-101B-9397-08002B2CF9AE}" pid="96" name="FSC#ATSTATECFG@1.1001:SubfileDate">
    <vt:lpwstr/>
  </property>
  <property fmtid="{D5CDD505-2E9C-101B-9397-08002B2CF9AE}" pid="97" name="FSC#ATSTATECFG@1.1001:SubfileSubject">
    <vt:lpwstr/>
  </property>
  <property fmtid="{D5CDD505-2E9C-101B-9397-08002B2CF9AE}" pid="98" name="FSC#ATSTATECFG@1.1001:DepartmentZipCode">
    <vt:lpwstr/>
  </property>
  <property fmtid="{D5CDD505-2E9C-101B-9397-08002B2CF9AE}" pid="99" name="FSC#ATSTATECFG@1.1001:DepartmentCountry">
    <vt:lpwstr/>
  </property>
  <property fmtid="{D5CDD505-2E9C-101B-9397-08002B2CF9AE}" pid="100" name="FSC#ATSTATECFG@1.1001:DepartmentCity">
    <vt:lpwstr/>
  </property>
  <property fmtid="{D5CDD505-2E9C-101B-9397-08002B2CF9AE}" pid="101" name="FSC#ATSTATECFG@1.1001:DepartmentStreet">
    <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
  </property>
  <property fmtid="{D5CDD505-2E9C-101B-9397-08002B2CF9AE}" pid="105" name="FSC#ATSTATECFG@1.1001:Clause">
    <vt:lpwstr/>
  </property>
  <property fmtid="{D5CDD505-2E9C-101B-9397-08002B2CF9AE}" pid="106" name="FSC#ATSTATECFG@1.1001:ApprovedSignature">
    <vt:lpwstr>SC Mag.Dr. Franz Einzinger</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CAPRECONFIG@15.1001:AddrAnrede">
    <vt:lpwstr/>
  </property>
  <property fmtid="{D5CDD505-2E9C-101B-9397-08002B2CF9AE}" pid="115" name="FSC#CCAPRECONFIG@15.1001:AddrTitel">
    <vt:lpwstr/>
  </property>
  <property fmtid="{D5CDD505-2E9C-101B-9397-08002B2CF9AE}" pid="116" name="FSC#CCAPRECONFIG@15.1001:AddrNachgestellter_Titel">
    <vt:lpwstr/>
  </property>
  <property fmtid="{D5CDD505-2E9C-101B-9397-08002B2CF9AE}" pid="117" name="FSC#CCAPRECONFIG@15.1001:AddrVorname">
    <vt:lpwstr/>
  </property>
  <property fmtid="{D5CDD505-2E9C-101B-9397-08002B2CF9AE}" pid="118" name="FSC#CCAPRECONFIG@15.1001:AddrNachname">
    <vt:lpwstr/>
  </property>
  <property fmtid="{D5CDD505-2E9C-101B-9397-08002B2CF9AE}" pid="119" name="FSC#CCAPRECONFIG@15.1001:AddrzH">
    <vt:lpwstr/>
  </property>
  <property fmtid="{D5CDD505-2E9C-101B-9397-08002B2CF9AE}" pid="120" name="FSC#CCAPRECONFIG@15.1001:AddrGeschlecht">
    <vt:lpwstr/>
  </property>
  <property fmtid="{D5CDD505-2E9C-101B-9397-08002B2CF9AE}" pid="121" name="FSC#CCAPRECONFIG@15.1001:AddrStrasse">
    <vt:lpwstr/>
  </property>
  <property fmtid="{D5CDD505-2E9C-101B-9397-08002B2CF9AE}" pid="122" name="FSC#CCAPRECONFIG@15.1001:AddrHausnummer">
    <vt:lpwstr/>
  </property>
  <property fmtid="{D5CDD505-2E9C-101B-9397-08002B2CF9AE}" pid="123" name="FSC#CCAPRECONFIG@15.1001:AddrStiege">
    <vt:lpwstr/>
  </property>
  <property fmtid="{D5CDD505-2E9C-101B-9397-08002B2CF9AE}" pid="124" name="FSC#CCAPRECONFIG@15.1001:AddrTuer">
    <vt:lpwstr/>
  </property>
  <property fmtid="{D5CDD505-2E9C-101B-9397-08002B2CF9AE}" pid="125" name="FSC#CCAPRECONFIG@15.1001:AddrPostfach">
    <vt:lpwstr/>
  </property>
  <property fmtid="{D5CDD505-2E9C-101B-9397-08002B2CF9AE}" pid="126" name="FSC#CCAPRECONFIG@15.1001:AddrPostleitzahl">
    <vt:lpwstr/>
  </property>
  <property fmtid="{D5CDD505-2E9C-101B-9397-08002B2CF9AE}" pid="127" name="FSC#CCAPRECONFIG@15.1001:AddrOrt">
    <vt:lpwstr/>
  </property>
  <property fmtid="{D5CDD505-2E9C-101B-9397-08002B2CF9AE}" pid="128" name="FSC#CCAPRECONFIG@15.1001:AddrLand">
    <vt:lpwstr/>
  </property>
  <property fmtid="{D5CDD505-2E9C-101B-9397-08002B2CF9AE}" pid="129" name="FSC#CCAPRECONFIG@15.1001:AddrEmail">
    <vt:lpwstr/>
  </property>
  <property fmtid="{D5CDD505-2E9C-101B-9397-08002B2CF9AE}" pid="130" name="FSC#CCAPRECONFIG@15.1001:AddrAdresse">
    <vt:lpwstr/>
  </property>
  <property fmtid="{D5CDD505-2E9C-101B-9397-08002B2CF9AE}" pid="131" name="FSC#CCAPRECONFIG@15.1001:AddrFax">
    <vt:lpwstr/>
  </property>
  <property fmtid="{D5CDD505-2E9C-101B-9397-08002B2CF9AE}" pid="132" name="FSC#CCAPRECONFIG@15.1001:AddrOrganisationsname">
    <vt:lpwstr/>
  </property>
  <property fmtid="{D5CDD505-2E9C-101B-9397-08002B2CF9AE}" pid="133" name="FSC#CCAPRECONFIG@15.1001:AddrOrganisationskurzname">
    <vt:lpwstr/>
  </property>
  <property fmtid="{D5CDD505-2E9C-101B-9397-08002B2CF9AE}" pid="134" name="FSC#CCAPRECONFIG@15.1001:AddrAbschriftsbemerkung">
    <vt:lpwstr/>
  </property>
  <property fmtid="{D5CDD505-2E9C-101B-9397-08002B2CF9AE}" pid="135" name="FSC#CCAPRECONFIG@15.1001:AddrName_Zeile_2">
    <vt:lpwstr/>
  </property>
  <property fmtid="{D5CDD505-2E9C-101B-9397-08002B2CF9AE}" pid="136" name="FSC#CCAPRECONFIG@15.1001:AddrName_Zeile_3">
    <vt:lpwstr/>
  </property>
  <property fmtid="{D5CDD505-2E9C-101B-9397-08002B2CF9AE}" pid="137" name="FSC#CCAPRECONFIG@15.1001:AddrPostalischeAdresse">
    <vt:lpwstr/>
  </property>
  <property fmtid="{D5CDD505-2E9C-101B-9397-08002B2CF9AE}" pid="138" name="FSC#ATPRECONFIG@1.1001:ChargePreview">
    <vt:lpwstr/>
  </property>
  <property fmtid="{D5CDD505-2E9C-101B-9397-08002B2CF9AE}" pid="139" name="FSC#ATSTATECFG@1.1001:ExternalFile">
    <vt:lpwstr/>
  </property>
  <property fmtid="{D5CDD505-2E9C-101B-9397-08002B2CF9AE}" pid="140" name="FSC#COOSYSTEM@1.1:Container">
    <vt:lpwstr>COO.3000.108.6.1878969</vt:lpwstr>
  </property>
  <property fmtid="{D5CDD505-2E9C-101B-9397-08002B2CF9AE}" pid="141" name="FSC#FSCFOLIO@1.1001:docpropproject">
    <vt:lpwstr/>
  </property>
  <property fmtid="{D5CDD505-2E9C-101B-9397-08002B2CF9AE}" pid="142" name="FSC$NOPARSEFILE">
    <vt:bool>true</vt:bool>
  </property>
  <property fmtid="{D5CDD505-2E9C-101B-9397-08002B2CF9AE}" pid="143" name="ContentTypeId">
    <vt:lpwstr>0x010100B8B8F85C9A6C3C43B08CA57680433076</vt:lpwstr>
  </property>
</Properties>
</file>